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120DD">
      <w:pPr>
        <w:pStyle w:val="9"/>
        <w:spacing w:line="240" w:lineRule="auto"/>
        <w:rPr>
          <w:b/>
          <w:sz w:val="20"/>
        </w:rPr>
      </w:pPr>
      <w:r>
        <w:rPr>
          <w:b/>
          <w:sz w:val="20"/>
        </w:rPr>
        <w:drawing>
          <wp:inline distT="0" distB="0" distL="114300" distR="114300">
            <wp:extent cx="833755" cy="937260"/>
            <wp:effectExtent l="0" t="0" r="4445" b="152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EE0DD">
      <w:pPr>
        <w:pStyle w:val="9"/>
        <w:spacing w:line="240" w:lineRule="auto"/>
      </w:pPr>
      <w:bookmarkStart w:id="0" w:name="_GoBack"/>
      <w:bookmarkEnd w:id="0"/>
      <w:r>
        <w:t>Российская Федерация</w:t>
      </w:r>
    </w:p>
    <w:p w14:paraId="026CCEEC">
      <w:pPr>
        <w:pStyle w:val="9"/>
        <w:spacing w:line="240" w:lineRule="auto"/>
      </w:pPr>
      <w:r>
        <w:t>Новгородская область Шимский район</w:t>
      </w:r>
    </w:p>
    <w:p w14:paraId="30585664">
      <w:pPr>
        <w:pStyle w:val="9"/>
        <w:spacing w:line="240" w:lineRule="auto"/>
      </w:pPr>
      <w:r>
        <w:t>Администрация Уторгошского сельского поселения</w:t>
      </w:r>
    </w:p>
    <w:p w14:paraId="141CDDD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>
        <w:rPr>
          <w:b/>
          <w:sz w:val="34"/>
        </w:rPr>
        <w:t>ПОСТАНОВЛЕНИЕ</w:t>
      </w:r>
    </w:p>
    <w:p w14:paraId="39BF586C">
      <w:pPr>
        <w:jc w:val="both"/>
        <w:rPr>
          <w:sz w:val="28"/>
          <w:szCs w:val="28"/>
        </w:rPr>
      </w:pPr>
    </w:p>
    <w:p w14:paraId="3618DC3A">
      <w:pPr>
        <w:jc w:val="both"/>
        <w:rPr>
          <w:sz w:val="28"/>
          <w:szCs w:val="28"/>
        </w:rPr>
      </w:pPr>
    </w:p>
    <w:p w14:paraId="4ED4EC10">
      <w:pPr>
        <w:spacing w:line="240" w:lineRule="exact"/>
        <w:jc w:val="both"/>
        <w:rPr>
          <w:sz w:val="28"/>
          <w:szCs w:val="28"/>
        </w:rPr>
      </w:pPr>
    </w:p>
    <w:p w14:paraId="5FEE2E11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9</w:t>
      </w:r>
    </w:p>
    <w:p w14:paraId="3991FE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ж/д ст. Уторгош</w:t>
      </w:r>
    </w:p>
    <w:p w14:paraId="3261048C">
      <w:pPr>
        <w:jc w:val="center"/>
        <w:rPr>
          <w:sz w:val="20"/>
          <w:szCs w:val="20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28F30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7E627E">
            <w:pPr>
              <w:pStyle w:val="11"/>
              <w:tabs>
                <w:tab w:val="left" w:pos="318"/>
                <w:tab w:val="left" w:pos="53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«О внесении изменений в муниципальную программу «</w:t>
            </w:r>
            <w:r>
              <w:rPr>
                <w:b/>
                <w:bCs/>
                <w:sz w:val="28"/>
                <w:szCs w:val="28"/>
                <w:lang w:eastAsia="en-US"/>
              </w:rPr>
              <w:t>Развитие муниципальной службы в Уторгошском сельском поселении</w:t>
            </w:r>
            <w:r>
              <w:rPr>
                <w:b/>
                <w:sz w:val="28"/>
                <w:szCs w:val="28"/>
                <w:lang w:eastAsia="en-US"/>
              </w:rPr>
              <w:t>»»</w:t>
            </w:r>
          </w:p>
        </w:tc>
        <w:tc>
          <w:tcPr>
            <w:tcW w:w="542" w:type="dxa"/>
          </w:tcPr>
          <w:p w14:paraId="6C8415FE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3EF3AC23">
            <w:pPr>
              <w:rPr>
                <w:sz w:val="26"/>
              </w:rPr>
            </w:pPr>
          </w:p>
        </w:tc>
      </w:tr>
    </w:tbl>
    <w:p w14:paraId="1A3FFB1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1FB737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94; </w:t>
      </w:r>
      <w:r>
        <w:rPr>
          <w:bCs/>
          <w:sz w:val="28"/>
          <w:szCs w:val="28"/>
        </w:rPr>
        <w:t>от 20.06.2023 №51</w:t>
      </w:r>
      <w:r>
        <w:rPr>
          <w:sz w:val="28"/>
          <w:szCs w:val="28"/>
        </w:rPr>
        <w:t xml:space="preserve">) в целях приведения объёмов финансирования муниципальной программы «Развитие муниципальной службы в Уторгошском сельском поселении» в соответствие с утверждёнными лимитами бюджетных ассигнований Администрация Уторгошского сельского поселения </w:t>
      </w:r>
    </w:p>
    <w:p w14:paraId="07F770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55012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«Развитие муниципальной службы в Уторгошском сельском поселении» утверждённую постановлением Администрации Уторгошского сельского поселения от 11.12.2018 № 88 (в редакции </w:t>
      </w:r>
      <w:r>
        <w:rPr>
          <w:b/>
          <w:sz w:val="26"/>
          <w:szCs w:val="26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 xml:space="preserve">25.12.2019 №89; </w:t>
      </w:r>
      <w:r>
        <w:rPr>
          <w:bCs/>
          <w:sz w:val="28"/>
          <w:szCs w:val="28"/>
        </w:rPr>
        <w:t xml:space="preserve">от 03.02.2021 № 11; от 15.02.2021 № 12; от 11.02.2022 № 14; 24.01.2023 № 02; от 12.07.2023 № 62; от 18.01.2024 № 09) </w:t>
      </w:r>
      <w:r>
        <w:rPr>
          <w:sz w:val="28"/>
          <w:szCs w:val="28"/>
        </w:rPr>
        <w:t>(далее муниципальная программа) изложив в следующей редакции:</w:t>
      </w:r>
    </w:p>
    <w:p w14:paraId="249725A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3468D6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335F43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64EE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A3E18F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6481AD4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5CF485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2011CA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B0BA14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8375C5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«Муниципальная программа </w:t>
      </w:r>
    </w:p>
    <w:p w14:paraId="40FAE2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муниципальной службы в Уторгошском сельском поселении»</w:t>
      </w:r>
      <w:r>
        <w:rPr>
          <w:b/>
          <w:bCs/>
          <w:sz w:val="28"/>
          <w:szCs w:val="28"/>
        </w:rPr>
        <w:t xml:space="preserve"> </w:t>
      </w:r>
    </w:p>
    <w:p w14:paraId="592819F7">
      <w:pPr>
        <w:widowControl w:val="0"/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14:paraId="5333DA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3B6660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tbl>
      <w:tblPr>
        <w:tblStyle w:val="5"/>
        <w:tblW w:w="10320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690"/>
        <w:gridCol w:w="6045"/>
      </w:tblGrid>
      <w:tr w14:paraId="045E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4D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24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B26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муниципальной службы в Уторгошском сельском поселении»</w:t>
            </w:r>
          </w:p>
        </w:tc>
      </w:tr>
      <w:tr w14:paraId="0E7D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F2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9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3D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Уторгошского сельского поселения </w:t>
            </w:r>
          </w:p>
        </w:tc>
      </w:tr>
      <w:tr w14:paraId="6F49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71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A97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4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14:paraId="1FBD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4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9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0FCDDF17">
      <w:pPr>
        <w:spacing w:after="12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Style w:val="5"/>
        <w:tblW w:w="104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690"/>
        <w:gridCol w:w="795"/>
        <w:gridCol w:w="705"/>
        <w:gridCol w:w="660"/>
        <w:gridCol w:w="675"/>
        <w:gridCol w:w="690"/>
        <w:gridCol w:w="600"/>
        <w:gridCol w:w="645"/>
        <w:gridCol w:w="690"/>
        <w:gridCol w:w="686"/>
      </w:tblGrid>
      <w:tr w14:paraId="04A1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vMerge w:val="restart"/>
          </w:tcPr>
          <w:p w14:paraId="00E68D23">
            <w:pPr>
              <w:spacing w:before="40" w:line="230" w:lineRule="exact"/>
              <w:ind w:left="-57" w:right="-57"/>
              <w:jc w:val="center"/>
            </w:pPr>
            <w:r>
              <w:t xml:space="preserve">№ </w:t>
            </w:r>
          </w:p>
          <w:p w14:paraId="68C6A414">
            <w:pPr>
              <w:spacing w:before="40" w:line="230" w:lineRule="exact"/>
              <w:ind w:left="-57" w:right="-57"/>
              <w:jc w:val="center"/>
            </w:pPr>
            <w:r>
              <w:t>п/п</w:t>
            </w:r>
          </w:p>
        </w:tc>
        <w:tc>
          <w:tcPr>
            <w:tcW w:w="3690" w:type="dxa"/>
            <w:vMerge w:val="restart"/>
          </w:tcPr>
          <w:p w14:paraId="25DBDC13">
            <w:pPr>
              <w:spacing w:before="40" w:line="230" w:lineRule="exact"/>
              <w:ind w:left="-57" w:right="-57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46" w:type="dxa"/>
            <w:gridSpan w:val="9"/>
          </w:tcPr>
          <w:p w14:paraId="19FE79A4">
            <w:pPr>
              <w:spacing w:before="40" w:line="230" w:lineRule="exact"/>
              <w:ind w:left="-57" w:right="-57"/>
              <w:jc w:val="center"/>
            </w:pPr>
            <w:r>
              <w:t>Значение целевого показателя по годам</w:t>
            </w:r>
          </w:p>
        </w:tc>
      </w:tr>
      <w:tr w14:paraId="496B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2" w:type="dxa"/>
            <w:vMerge w:val="continue"/>
          </w:tcPr>
          <w:p w14:paraId="209CEF19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3690" w:type="dxa"/>
            <w:vMerge w:val="continue"/>
          </w:tcPr>
          <w:p w14:paraId="7A5ADBC1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795" w:type="dxa"/>
          </w:tcPr>
          <w:p w14:paraId="510AA212">
            <w:pPr>
              <w:spacing w:before="40" w:line="230" w:lineRule="exact"/>
              <w:ind w:left="-57" w:right="-57"/>
              <w:jc w:val="center"/>
            </w:pPr>
            <w:r>
              <w:t>2019 год</w:t>
            </w:r>
          </w:p>
        </w:tc>
        <w:tc>
          <w:tcPr>
            <w:tcW w:w="705" w:type="dxa"/>
          </w:tcPr>
          <w:p w14:paraId="4C20BA46">
            <w:pPr>
              <w:spacing w:before="40" w:line="230" w:lineRule="exact"/>
              <w:ind w:left="-57" w:right="-57"/>
              <w:jc w:val="center"/>
            </w:pPr>
            <w:r>
              <w:t>2020 год</w:t>
            </w:r>
          </w:p>
        </w:tc>
        <w:tc>
          <w:tcPr>
            <w:tcW w:w="660" w:type="dxa"/>
          </w:tcPr>
          <w:p w14:paraId="385193D7">
            <w:pPr>
              <w:spacing w:before="40" w:line="230" w:lineRule="exact"/>
              <w:ind w:left="-57" w:right="-57"/>
              <w:jc w:val="center"/>
            </w:pPr>
            <w:r>
              <w:t>2021 год</w:t>
            </w:r>
          </w:p>
        </w:tc>
        <w:tc>
          <w:tcPr>
            <w:tcW w:w="675" w:type="dxa"/>
          </w:tcPr>
          <w:p w14:paraId="51BD9819">
            <w:pPr>
              <w:spacing w:before="40" w:line="230" w:lineRule="exact"/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  <w:p w14:paraId="4219E864">
            <w:pPr>
              <w:spacing w:before="40" w:line="230" w:lineRule="exact"/>
              <w:ind w:left="-57" w:right="-57"/>
              <w:jc w:val="center"/>
            </w:pPr>
            <w:r>
              <w:t>год</w:t>
            </w:r>
          </w:p>
        </w:tc>
        <w:tc>
          <w:tcPr>
            <w:tcW w:w="690" w:type="dxa"/>
          </w:tcPr>
          <w:p w14:paraId="471B58F2">
            <w:pPr>
              <w:spacing w:before="40" w:line="230" w:lineRule="exact"/>
              <w:ind w:left="-57" w:right="-57"/>
              <w:jc w:val="center"/>
            </w:pPr>
            <w:r>
              <w:t>2023 год</w:t>
            </w:r>
          </w:p>
        </w:tc>
        <w:tc>
          <w:tcPr>
            <w:tcW w:w="600" w:type="dxa"/>
          </w:tcPr>
          <w:p w14:paraId="081526BF">
            <w:pPr>
              <w:spacing w:before="40" w:line="230" w:lineRule="exact"/>
              <w:ind w:left="-57" w:right="-57"/>
              <w:jc w:val="center"/>
            </w:pPr>
            <w:r>
              <w:t>2024 год</w:t>
            </w:r>
          </w:p>
        </w:tc>
        <w:tc>
          <w:tcPr>
            <w:tcW w:w="645" w:type="dxa"/>
          </w:tcPr>
          <w:p w14:paraId="5D54092C">
            <w:pPr>
              <w:spacing w:before="40" w:line="230" w:lineRule="exact"/>
              <w:ind w:left="-57" w:right="-57"/>
              <w:jc w:val="center"/>
            </w:pPr>
            <w:r>
              <w:t>2025 год</w:t>
            </w:r>
          </w:p>
        </w:tc>
        <w:tc>
          <w:tcPr>
            <w:tcW w:w="690" w:type="dxa"/>
          </w:tcPr>
          <w:p w14:paraId="4DF6C2D4">
            <w:pPr>
              <w:spacing w:before="40" w:line="230" w:lineRule="exact"/>
              <w:ind w:left="-57" w:right="-57"/>
              <w:jc w:val="center"/>
            </w:pPr>
            <w:r>
              <w:t>2026 год</w:t>
            </w:r>
          </w:p>
        </w:tc>
        <w:tc>
          <w:tcPr>
            <w:tcW w:w="686" w:type="dxa"/>
          </w:tcPr>
          <w:p w14:paraId="08E98E9C">
            <w:pPr>
              <w:spacing w:before="40" w:line="230" w:lineRule="exact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14:paraId="617B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4859A133">
            <w:pPr>
              <w:spacing w:before="40" w:line="230" w:lineRule="exact"/>
              <w:ind w:left="-57" w:right="-57"/>
              <w:jc w:val="center"/>
            </w:pPr>
            <w:r>
              <w:t>1</w:t>
            </w:r>
          </w:p>
        </w:tc>
        <w:tc>
          <w:tcPr>
            <w:tcW w:w="3690" w:type="dxa"/>
          </w:tcPr>
          <w:p w14:paraId="1365E302">
            <w:pPr>
              <w:spacing w:before="40" w:line="230" w:lineRule="exact"/>
              <w:ind w:left="-57" w:right="-57"/>
              <w:jc w:val="center"/>
            </w:pPr>
            <w:r>
              <w:t>2</w:t>
            </w:r>
          </w:p>
        </w:tc>
        <w:tc>
          <w:tcPr>
            <w:tcW w:w="795" w:type="dxa"/>
          </w:tcPr>
          <w:p w14:paraId="547F6E17">
            <w:pPr>
              <w:spacing w:before="40" w:line="230" w:lineRule="exact"/>
              <w:ind w:left="-57" w:right="-57"/>
              <w:jc w:val="center"/>
            </w:pPr>
            <w:r>
              <w:t>3</w:t>
            </w:r>
          </w:p>
        </w:tc>
        <w:tc>
          <w:tcPr>
            <w:tcW w:w="705" w:type="dxa"/>
          </w:tcPr>
          <w:p w14:paraId="25BC407B">
            <w:pPr>
              <w:spacing w:before="40" w:line="230" w:lineRule="exact"/>
              <w:ind w:left="-57" w:right="-57"/>
              <w:jc w:val="center"/>
            </w:pPr>
            <w:r>
              <w:t>4</w:t>
            </w:r>
          </w:p>
        </w:tc>
        <w:tc>
          <w:tcPr>
            <w:tcW w:w="660" w:type="dxa"/>
          </w:tcPr>
          <w:p w14:paraId="39570E73">
            <w:pPr>
              <w:spacing w:before="40" w:line="230" w:lineRule="exact"/>
              <w:ind w:left="-57" w:right="-57"/>
              <w:jc w:val="center"/>
            </w:pPr>
            <w:r>
              <w:t>5</w:t>
            </w:r>
          </w:p>
        </w:tc>
        <w:tc>
          <w:tcPr>
            <w:tcW w:w="675" w:type="dxa"/>
          </w:tcPr>
          <w:p w14:paraId="68C5C205">
            <w:pPr>
              <w:spacing w:before="40" w:line="230" w:lineRule="exact"/>
              <w:ind w:left="-57" w:right="-57"/>
              <w:jc w:val="center"/>
            </w:pPr>
            <w:r>
              <w:t>6</w:t>
            </w:r>
          </w:p>
        </w:tc>
        <w:tc>
          <w:tcPr>
            <w:tcW w:w="690" w:type="dxa"/>
          </w:tcPr>
          <w:p w14:paraId="1310C840">
            <w:pPr>
              <w:spacing w:before="40" w:line="230" w:lineRule="exact"/>
              <w:ind w:right="-57"/>
              <w:jc w:val="center"/>
            </w:pPr>
            <w:r>
              <w:t>7</w:t>
            </w:r>
          </w:p>
        </w:tc>
        <w:tc>
          <w:tcPr>
            <w:tcW w:w="600" w:type="dxa"/>
          </w:tcPr>
          <w:p w14:paraId="381ED00C">
            <w:pPr>
              <w:spacing w:before="40" w:line="230" w:lineRule="exact"/>
              <w:ind w:right="-57"/>
              <w:jc w:val="center"/>
            </w:pPr>
            <w:r>
              <w:t>8</w:t>
            </w:r>
          </w:p>
        </w:tc>
        <w:tc>
          <w:tcPr>
            <w:tcW w:w="645" w:type="dxa"/>
          </w:tcPr>
          <w:p w14:paraId="2F63B0D5">
            <w:pPr>
              <w:spacing w:before="40" w:line="230" w:lineRule="exact"/>
              <w:ind w:right="-57"/>
              <w:jc w:val="center"/>
            </w:pPr>
            <w:r>
              <w:t>9</w:t>
            </w:r>
          </w:p>
        </w:tc>
        <w:tc>
          <w:tcPr>
            <w:tcW w:w="690" w:type="dxa"/>
          </w:tcPr>
          <w:p w14:paraId="7D1F3C6C">
            <w:pPr>
              <w:spacing w:before="40" w:line="230" w:lineRule="exact"/>
              <w:ind w:right="-57"/>
              <w:jc w:val="center"/>
            </w:pPr>
            <w:r>
              <w:t>10</w:t>
            </w:r>
          </w:p>
        </w:tc>
        <w:tc>
          <w:tcPr>
            <w:tcW w:w="686" w:type="dxa"/>
          </w:tcPr>
          <w:p w14:paraId="7CC7AF67">
            <w:pPr>
              <w:spacing w:before="40" w:line="230" w:lineRule="exact"/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14:paraId="6093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23AB248C">
            <w:pPr>
              <w:spacing w:before="40" w:line="23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836" w:type="dxa"/>
            <w:gridSpan w:val="10"/>
          </w:tcPr>
          <w:p w14:paraId="2C046D6C">
            <w:pPr>
              <w:spacing w:line="36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1. Повышение эффективности развития муниципальной службы.</w:t>
            </w:r>
          </w:p>
        </w:tc>
      </w:tr>
      <w:tr w14:paraId="6AFA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549C8F01">
            <w:pPr>
              <w:spacing w:before="40" w:line="23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9836" w:type="dxa"/>
            <w:gridSpan w:val="10"/>
          </w:tcPr>
          <w:p w14:paraId="2C4A0EE7">
            <w:pPr>
              <w:spacing w:line="36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1.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должностного(служебного) роста.</w:t>
            </w:r>
          </w:p>
        </w:tc>
      </w:tr>
      <w:tr w14:paraId="35D3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1F6F48A5">
            <w:pPr>
              <w:spacing w:before="40" w:line="23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9836" w:type="dxa"/>
            <w:gridSpan w:val="10"/>
          </w:tcPr>
          <w:p w14:paraId="0ACF62BC">
            <w:pPr>
              <w:spacing w:line="36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целевых показателей</w:t>
            </w:r>
          </w:p>
        </w:tc>
      </w:tr>
      <w:tr w14:paraId="0C83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12" w:type="dxa"/>
          </w:tcPr>
          <w:p w14:paraId="66C8E95C">
            <w:pPr>
              <w:spacing w:before="40" w:line="230" w:lineRule="exact"/>
              <w:ind w:left="-57" w:right="-57"/>
              <w:jc w:val="center"/>
              <w:rPr>
                <w:b/>
              </w:rPr>
            </w:pPr>
            <w:r>
              <w:t>1.1.1.</w:t>
            </w:r>
          </w:p>
        </w:tc>
        <w:tc>
          <w:tcPr>
            <w:tcW w:w="3690" w:type="dxa"/>
          </w:tcPr>
          <w:p w14:paraId="4CFDEC2A">
            <w:pPr>
              <w:spacing w:before="40" w:line="230" w:lineRule="exact"/>
              <w:ind w:left="-57" w:right="-57"/>
              <w:jc w:val="both"/>
            </w:pPr>
            <w:r>
              <w:rPr>
                <w:color w:val="000000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 (%).</w:t>
            </w:r>
          </w:p>
        </w:tc>
        <w:tc>
          <w:tcPr>
            <w:tcW w:w="795" w:type="dxa"/>
          </w:tcPr>
          <w:p w14:paraId="78136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5" w:type="dxa"/>
          </w:tcPr>
          <w:p w14:paraId="17275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60" w:type="dxa"/>
          </w:tcPr>
          <w:p w14:paraId="344BBA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675" w:type="dxa"/>
          </w:tcPr>
          <w:p w14:paraId="44603B0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</w:tcPr>
          <w:p w14:paraId="0A5FB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00" w:type="dxa"/>
          </w:tcPr>
          <w:p w14:paraId="42113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5" w:type="dxa"/>
          </w:tcPr>
          <w:p w14:paraId="27425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  <w:p w14:paraId="5BFC71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14:paraId="20866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6B0114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14:paraId="384E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12" w:type="dxa"/>
          </w:tcPr>
          <w:p w14:paraId="65C088F1">
            <w:pPr>
              <w:spacing w:before="40" w:line="230" w:lineRule="exact"/>
              <w:ind w:left="-57" w:right="-57"/>
              <w:jc w:val="center"/>
            </w:pPr>
            <w:r>
              <w:t>1.1.2</w:t>
            </w:r>
          </w:p>
        </w:tc>
        <w:tc>
          <w:tcPr>
            <w:tcW w:w="3690" w:type="dxa"/>
          </w:tcPr>
          <w:p w14:paraId="443AB469">
            <w:pPr>
              <w:spacing w:before="40" w:line="230" w:lineRule="exact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муниципальных служащих и служащих в Администрации Уторгошского 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795" w:type="dxa"/>
          </w:tcPr>
          <w:p w14:paraId="37289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5" w:type="dxa"/>
          </w:tcPr>
          <w:p w14:paraId="3E3505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0" w:type="dxa"/>
          </w:tcPr>
          <w:p w14:paraId="7713B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" w:type="dxa"/>
          </w:tcPr>
          <w:p w14:paraId="62E7B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14:paraId="0EC5A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0" w:type="dxa"/>
          </w:tcPr>
          <w:p w14:paraId="4D2A47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dxa"/>
          </w:tcPr>
          <w:p w14:paraId="13518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  <w:p w14:paraId="7B7D8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14:paraId="2FAD7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5E0C6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14:paraId="716233FE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для определения перечня значений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14:paraId="6AB5F6E5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6.Сроки реализации муниципальной программы. </w:t>
      </w:r>
    </w:p>
    <w:p w14:paraId="2F0E71E1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период 2019 - 2027 г.</w:t>
      </w:r>
    </w:p>
    <w:p w14:paraId="36EDECA5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7.Объемы и источники финансирования муниципальной программы в целом и по годам реализации (тыс. руб.):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14:paraId="573F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4F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043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14:paraId="78B681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14:paraId="06E9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6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0D4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1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EA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AC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7A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834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14:paraId="7A9F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2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D7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B7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E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D6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C13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C81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0F4D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8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AF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049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E6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AC2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95C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F2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1956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87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77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2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2B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B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15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B4B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</w:tr>
      <w:tr w14:paraId="1B9A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96D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38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25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12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F64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E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1C5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14:paraId="4710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97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F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46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63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25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38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</w:tr>
      <w:tr w14:paraId="029B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41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7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EA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9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7A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33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B5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14:paraId="0D0B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F2F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9738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9D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8AC4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7CDA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8D7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85E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</w:tr>
      <w:tr w14:paraId="1552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F25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F973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53D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C1B0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0F3D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314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723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</w:tr>
      <w:tr w14:paraId="0682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20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F3C6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A6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097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525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ACA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9B0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</w:tr>
      <w:tr w14:paraId="756F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50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77CA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3B2D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92E6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9C0A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8465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26B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</w:t>
            </w:r>
          </w:p>
        </w:tc>
      </w:tr>
      <w:tr w14:paraId="65AC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96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84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76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F98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31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95,10  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8890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F5C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95,10</w:t>
            </w:r>
          </w:p>
        </w:tc>
      </w:tr>
    </w:tbl>
    <w:p w14:paraId="2090EA58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Ожидаемые конечные результаты реализации муниципальной программы</w:t>
      </w:r>
    </w:p>
    <w:p w14:paraId="7553652C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 создание необходимых условий для профессионального развития муниципальных служащих, служащих Администрации Уторгошского сельского поселения</w:t>
      </w:r>
    </w:p>
    <w:p w14:paraId="06C2F9BA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 совершенствование антикоррупционных механизмов в системе муниципальной службы Администрации Уторгошского сельского поселения</w:t>
      </w:r>
    </w:p>
    <w:p w14:paraId="4CB6D6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механизмов мотивации муниципальных служащих, при которой размер оплаты труда находится в прямой зависимости от уровня достижения поставленных целей</w:t>
      </w:r>
    </w:p>
    <w:p w14:paraId="75DF21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результативности профессиональной служебной деятельности муниципальных служащих Администрации Уторгошского сельского поселения</w:t>
      </w:r>
    </w:p>
    <w:p w14:paraId="7A8D5A8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профессионального уровня муниципальных служащих Администрации Уторгошского сельского поселения, в том числе: количество муниципальных служащих, служащих Администрации Уторгошского сельского поселения, прошедших курсы повышения квалификации: в 2019году-0 человек,  2020 году-1 человек : 2021году-2 человека; 2022году-2 человека, 2023году-1 человека, 2024 году-2 человека,  2025 году-2 человека, 2026 году-2 человека, 2027 году- 1 человек.</w:t>
      </w:r>
    </w:p>
    <w:p w14:paraId="6080811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подготовки нормативно правовых актов органов и должностных лиц местного самоуправления Уторгошского сельского поселения;</w:t>
      </w:r>
    </w:p>
    <w:p w14:paraId="01140A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органах местного самоуправления Уторгошского сельского поселения комплексной системы противодействия коррупции;</w:t>
      </w:r>
    </w:p>
    <w:p w14:paraId="01E9883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антикоррупционного общественного мнения и нетерпимости к проявлениям коррупции;</w:t>
      </w:r>
    </w:p>
    <w:p w14:paraId="5F13CB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деятельности органов местного самоуправления Уторгошского сельского поселения.</w:t>
      </w:r>
    </w:p>
    <w:p w14:paraId="081FC6EE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</w:p>
    <w:p w14:paraId="52FB28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Характеристика текущего состояния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развития системы муниципальной службы в Уторгошском сельском поселении</w:t>
      </w:r>
    </w:p>
    <w:p w14:paraId="10084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Федерального </w:t>
      </w:r>
      <w:r>
        <w:fldChar w:fldCharType="begin"/>
      </w:r>
      <w:r>
        <w:instrText xml:space="preserve"> HYPERLINK "consultantplus://offline/ref=BF76FFD7C0D326966F048BADC44D8D1159BFBECF28A7352C44F6F6BEC23988524A7D2A7538CD0622F74DX" </w:instrText>
      </w:r>
      <w:r>
        <w:fldChar w:fldCharType="separate"/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02 марта 2007 года N 25-ФЗ "О муниципальной службе Российской Федерации" с июня 2007 года в Уторгошском сельском поселении проводятся комплексные мероприятия по развитию системы муниципальной службы.</w:t>
      </w:r>
    </w:p>
    <w:p w14:paraId="0EAF8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этап развития системы муниципальной службы в Уторгошском сельском поселении является этапом широкого практического применения установленных законодательством принципов функционирования муниципальной службы в Уторгошском сельском поселении для реализации приоритетных направлений социально-экономического развития сельского поселения.</w:t>
      </w:r>
    </w:p>
    <w:p w14:paraId="3FA250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настоящем этапе нормативная правовая база, регламентирующая вопросы муниципальной службы Администрации Уторгошского сельского поселения сформирована. Ее создание позволило приступить к непосредственной реализации основных задач кадровой политики в условиях развития, совершенствования и модернизации системы муниципальной службы в органах местного самоуправления Уторгошского сельского поселения. Несмотря на это современные методы планирования и регламентации труда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обязанностей муниципальной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Уторгошского сельского поселения.</w:t>
      </w:r>
    </w:p>
    <w:p w14:paraId="22B30D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14:paraId="46499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14:paraId="1203F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завершить качественное преобразование системы муниципальной службы органов местного самоуправления Уторгошского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Уторгошского сельского поселения современные кадровые, информационные, образовательные и управленческие технологии.</w:t>
      </w:r>
    </w:p>
    <w:p w14:paraId="25EAA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 органов местного самоуправления сельского поселения, должна активно взаимодействовать с институтами гражданского общества.</w:t>
      </w:r>
    </w:p>
    <w:p w14:paraId="646A7F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регламентации профессиональной служебной деятельности муниципальных служащих органов местного самоуправления Уторгошского сельского поселения разработаны и утверждены должностные регламенты для всех должностей муниципальной службы, установлены квалификационные требования к знаниям и навыкам муниципальных служащих  органов местного самоуправления Уторгошского сельского поселения, сформированы аттестационные комиссии, комиссии по соблюдению требований к служебному поведению муниципальных служащих органов местного самоуправления Уторгошского сельского поселения и урегулированию конфликта интересов. </w:t>
      </w:r>
    </w:p>
    <w:p w14:paraId="2F340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антикоррупционных мероприятий активно совершенствуется работа по регламентации деятельности органов местного самоуправления Уторгошского сельского поселения: модернизируются положения об органах, должностные инструкции муниципальных служащих, разрабатываются и утверждаются административные регламенты исполнения муниципальных функций и оказания государственных и муниципальных услуг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решаются вопросы оптимизации структур и численности органов местного  самоуправления Уторгошского сельского поселения.</w:t>
      </w:r>
    </w:p>
    <w:p w14:paraId="36AD2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развитии системы муниципальной службы органов местного самоуправления Уторгошского сельского поселения необходимо отметить следующие приоритетные направления:</w:t>
      </w:r>
    </w:p>
    <w:p w14:paraId="420C3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механизма выявления и разрешения конфликта интересов на муниципальной службе;</w:t>
      </w:r>
    </w:p>
    <w:p w14:paraId="2E074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механизмов противодействия коррупции в сферах деятельности органов местного самоуправления Уторгошского сельского поселения. </w:t>
      </w:r>
    </w:p>
    <w:p w14:paraId="65B4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указанные направления взаимосвязаны и могут быть эффективно решены комплексными программными методами.</w:t>
      </w:r>
    </w:p>
    <w:p w14:paraId="6C16D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продолжить развитие системы муниципальной службы в органах местного самоуправления Уторгошского сельского поселения,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14:paraId="15B108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14:paraId="5062AA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14:paraId="517796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Уторгошского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14:paraId="4423E3D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444D4D53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Перечень и анализ социальных, финансово-экономических и прочих рисков реализации муниципальной программы</w:t>
      </w:r>
    </w:p>
    <w:p w14:paraId="44313D2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программы.</w:t>
      </w:r>
    </w:p>
    <w:p w14:paraId="5256249E">
      <w:pPr>
        <w:pStyle w:val="14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14:paraId="3AE65342">
      <w:pPr>
        <w:pStyle w:val="14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14:paraId="741C8AA5">
      <w:pPr>
        <w:pStyle w:val="14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текущий мониторинг повышения (снижения) вероятности наступления рисков;</w:t>
      </w:r>
    </w:p>
    <w:p w14:paraId="78527207">
      <w:pPr>
        <w:pStyle w:val="14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планирование и осуществление мер по снижению вероятности наступления рисков;</w:t>
      </w:r>
    </w:p>
    <w:p w14:paraId="276D8A72">
      <w:pPr>
        <w:pStyle w:val="14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14:paraId="6E8A8386">
      <w:pPr>
        <w:pStyle w:val="14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14:paraId="73D6A928">
      <w:pPr>
        <w:pStyle w:val="14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значимые риски, основные причины их возникновения, п</w:t>
      </w:r>
      <w:r>
        <w:rPr>
          <w:sz w:val="28"/>
          <w:szCs w:val="28"/>
        </w:rPr>
        <w:t xml:space="preserve">еречни предупреждающих и компенсирующих мероприятий </w:t>
      </w:r>
      <w:r>
        <w:rPr>
          <w:color w:val="auto"/>
          <w:sz w:val="28"/>
          <w:szCs w:val="28"/>
        </w:rPr>
        <w:t>приведены ниже.</w:t>
      </w:r>
    </w:p>
    <w:p w14:paraId="0785D657">
      <w:pPr>
        <w:pStyle w:val="14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0"/>
        <w:gridCol w:w="3913"/>
        <w:gridCol w:w="2126"/>
      </w:tblGrid>
      <w:tr w14:paraId="5284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18EE8404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Внеш ние риски </w:t>
            </w:r>
          </w:p>
        </w:tc>
        <w:tc>
          <w:tcPr>
            <w:tcW w:w="2520" w:type="dxa"/>
          </w:tcPr>
          <w:p w14:paraId="3BF9C3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14:paraId="2B98A5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14:paraId="38D159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Компенсирующие мероприятия</w:t>
            </w:r>
          </w:p>
        </w:tc>
      </w:tr>
      <w:tr w14:paraId="1F55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1EDDC1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вые </w:t>
            </w:r>
          </w:p>
        </w:tc>
        <w:tc>
          <w:tcPr>
            <w:tcW w:w="2520" w:type="dxa"/>
          </w:tcPr>
          <w:p w14:paraId="27325F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действующих нормативных правовых актов, принятых на федеральном, областном уровнях, влияющих на условия реализации муниципальной программы</w:t>
            </w:r>
          </w:p>
        </w:tc>
        <w:tc>
          <w:tcPr>
            <w:tcW w:w="3913" w:type="dxa"/>
          </w:tcPr>
          <w:p w14:paraId="7D019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</w:t>
            </w:r>
          </w:p>
        </w:tc>
        <w:tc>
          <w:tcPr>
            <w:tcW w:w="2126" w:type="dxa"/>
          </w:tcPr>
          <w:p w14:paraId="445DA40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муниципальной программы</w:t>
            </w:r>
          </w:p>
          <w:p w14:paraId="7A9FD5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60D94A2A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муниципального законодательства</w:t>
            </w:r>
          </w:p>
        </w:tc>
      </w:tr>
      <w:tr w14:paraId="5F0F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5F7F7C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Макроэкономические (финансовые)</w:t>
            </w:r>
          </w:p>
        </w:tc>
        <w:tc>
          <w:tcPr>
            <w:tcW w:w="2520" w:type="dxa"/>
          </w:tcPr>
          <w:p w14:paraId="6FECD1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Неблагоприятное развитие экономических процессов в стране и в мире в целом, приводящее к выпадению доходов бюджета сельского поселения или увеличению расходов и,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14:paraId="3BE53C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средств на реализацию мероприятий муниципальной программы из областного бюджета</w:t>
            </w:r>
          </w:p>
          <w:p w14:paraId="4FB5A0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7AA5C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33F416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ED757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14:paraId="67DA21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14:paraId="6620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08841FD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Внутренние риски </w:t>
            </w:r>
          </w:p>
        </w:tc>
        <w:tc>
          <w:tcPr>
            <w:tcW w:w="2520" w:type="dxa"/>
          </w:tcPr>
          <w:p w14:paraId="655D89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14:paraId="7B2689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14:paraId="67E98E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Компенсирующие мероприятия</w:t>
            </w:r>
          </w:p>
        </w:tc>
      </w:tr>
      <w:tr w14:paraId="28A0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57991A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Организационные </w:t>
            </w:r>
          </w:p>
        </w:tc>
        <w:tc>
          <w:tcPr>
            <w:tcW w:w="2520" w:type="dxa"/>
          </w:tcPr>
          <w:p w14:paraId="51ABE19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14:paraId="4B6D8A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14:paraId="1D8A82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1FEC7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10CB7E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C5413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 о результатах реализации мероприятий муниципальной программы на сайте департамента в информационно- коммуникационной сети «Интернет»</w:t>
            </w:r>
          </w:p>
          <w:p w14:paraId="20E4BB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14:paraId="619B3E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14:paraId="5846E4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C8704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Применение штрафных санкций к внешним исполнителям мероприятий муниципальной программы, при необходимости- замена исполнителей мероприятий </w:t>
            </w:r>
          </w:p>
        </w:tc>
      </w:tr>
      <w:tr w14:paraId="7A4B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4C3DEE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 ные (кадровые)</w:t>
            </w:r>
          </w:p>
        </w:tc>
        <w:tc>
          <w:tcPr>
            <w:tcW w:w="2520" w:type="dxa"/>
          </w:tcPr>
          <w:p w14:paraId="64834A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14:paraId="68F001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14:paraId="49265A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1469AB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  <w:p w14:paraId="0F74AC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19777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14:paraId="085A99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Ротация или замена исполнителей мероприятий муниципальной программы</w:t>
            </w:r>
          </w:p>
        </w:tc>
      </w:tr>
    </w:tbl>
    <w:p w14:paraId="382E4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21A619">
      <w:pPr>
        <w:pStyle w:val="14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поселения,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00E600F6">
      <w:pPr>
        <w:spacing w:before="120"/>
        <w:ind w:left="360"/>
        <w:jc w:val="both"/>
        <w:outlineLvl w:val="0"/>
        <w:rPr>
          <w:sz w:val="28"/>
          <w:szCs w:val="28"/>
        </w:rPr>
      </w:pPr>
    </w:p>
    <w:p w14:paraId="44DCDA49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14:paraId="20EEB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мероприятий</w:t>
      </w:r>
      <w:r>
        <w:t xml:space="preserve"> </w:t>
      </w:r>
      <w:r>
        <w:rPr>
          <w:sz w:val="28"/>
          <w:szCs w:val="28"/>
        </w:rPr>
        <w:t>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14:paraId="29584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сельского поселения, Главным бухгалтером Администрации Уторгошского сельского поселения.</w:t>
      </w:r>
    </w:p>
    <w:p w14:paraId="0D09B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1C4543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14:paraId="2B5EF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хода реализации муниципальных программ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за отчетным. Результаты мониторинга и оценки выполнения целевых показателей ежегодно до 15 марта года, следующего за отчетным, докладываются Главе Администрации Уторгошского сельского поселения.</w:t>
      </w:r>
    </w:p>
    <w:p w14:paraId="74418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14:paraId="6D25E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14:paraId="71F61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14:paraId="33842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числа выполненных и планируемых мероприятий плана реализации муниципальной программы.</w:t>
      </w:r>
    </w:p>
    <w:p w14:paraId="22BC05EF">
      <w:pPr>
        <w:spacing w:before="120"/>
        <w:outlineLvl w:val="0"/>
        <w:rPr>
          <w:sz w:val="28"/>
          <w:szCs w:val="28"/>
        </w:rPr>
      </w:pPr>
    </w:p>
    <w:p w14:paraId="1114BC9C">
      <w:pPr>
        <w:spacing w:before="120"/>
        <w:outlineLvl w:val="0"/>
        <w:rPr>
          <w:sz w:val="28"/>
          <w:szCs w:val="28"/>
        </w:rPr>
        <w:sectPr>
          <w:headerReference r:id="rId3" w:type="default"/>
          <w:pgSz w:w="11906" w:h="16838"/>
          <w:pgMar w:top="672" w:right="567" w:bottom="426" w:left="1843" w:header="567" w:footer="907" w:gutter="0"/>
          <w:pgNumType w:start="1"/>
          <w:cols w:space="708" w:num="1"/>
          <w:titlePg/>
          <w:docGrid w:linePitch="360" w:charSpace="0"/>
        </w:sectPr>
      </w:pPr>
    </w:p>
    <w:p w14:paraId="250DEC0F">
      <w:pPr>
        <w:jc w:val="center"/>
        <w:rPr>
          <w:b/>
        </w:rPr>
      </w:pPr>
      <w:r>
        <w:rPr>
          <w:b/>
          <w:sz w:val="28"/>
          <w:szCs w:val="28"/>
        </w:rPr>
        <w:t>Мероприятия муниципальной программы</w:t>
      </w:r>
      <w:r>
        <w:rPr>
          <w:b/>
        </w:rPr>
        <w:t xml:space="preserve"> </w:t>
      </w:r>
    </w:p>
    <w:p w14:paraId="71C12A50">
      <w:pPr>
        <w:jc w:val="center"/>
      </w:pPr>
      <w:r>
        <w:t>«</w:t>
      </w:r>
      <w:r>
        <w:rPr>
          <w:sz w:val="28"/>
          <w:szCs w:val="28"/>
        </w:rPr>
        <w:t>Развитие муниципальной службы в Уторгошском сельском поселении</w:t>
      </w:r>
      <w:r>
        <w:t>»</w:t>
      </w:r>
    </w:p>
    <w:tbl>
      <w:tblPr>
        <w:tblStyle w:val="5"/>
        <w:tblW w:w="15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04"/>
        <w:gridCol w:w="727"/>
        <w:gridCol w:w="2337"/>
        <w:gridCol w:w="1320"/>
        <w:gridCol w:w="1245"/>
        <w:gridCol w:w="1440"/>
        <w:gridCol w:w="1215"/>
        <w:gridCol w:w="720"/>
        <w:gridCol w:w="750"/>
        <w:gridCol w:w="750"/>
        <w:gridCol w:w="720"/>
        <w:gridCol w:w="780"/>
        <w:gridCol w:w="720"/>
        <w:gridCol w:w="735"/>
        <w:gridCol w:w="750"/>
        <w:gridCol w:w="755"/>
      </w:tblGrid>
      <w:tr w14:paraId="2522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14:paraId="401192B8">
            <w:pPr>
              <w:jc w:val="center"/>
            </w:pPr>
            <w:r>
              <w:t xml:space="preserve">№ </w:t>
            </w:r>
            <w:r>
              <w:br w:type="textWrapping"/>
            </w:r>
            <w:r>
              <w:t>п/п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  <w:noWrap/>
            <w:vAlign w:val="center"/>
          </w:tcPr>
          <w:p w14:paraId="34073822">
            <w:pPr>
              <w:jc w:val="center"/>
            </w:pPr>
            <w:r>
              <w:t xml:space="preserve">Наименование </w:t>
            </w:r>
            <w:r>
              <w:br w:type="textWrapping"/>
            </w:r>
            <w:r>
              <w:t xml:space="preserve">мероприятия 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63339B7C">
            <w:pPr>
              <w:jc w:val="center"/>
            </w:pPr>
            <w:r>
              <w:t xml:space="preserve">Исполнитель </w:t>
            </w:r>
            <w:r>
              <w:br w:type="textWrapping"/>
            </w:r>
            <w:r>
              <w:t>мероприятия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0DDA5275">
            <w:pPr>
              <w:jc w:val="center"/>
            </w:pPr>
            <w:r>
              <w:t>Срок реализации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D11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(номер целевого показателя из паспорта подпрограммы)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36C81A3E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680" w:type="dxa"/>
            <w:gridSpan w:val="9"/>
          </w:tcPr>
          <w:p w14:paraId="53C20045">
            <w:pPr>
              <w:jc w:val="center"/>
            </w:pPr>
            <w:r>
              <w:t>Объем финансирования по годам (тыс.руб.)</w:t>
            </w:r>
          </w:p>
        </w:tc>
      </w:tr>
      <w:tr w14:paraId="7013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58" w:type="dxa"/>
            <w:vMerge w:val="continue"/>
            <w:vAlign w:val="center"/>
          </w:tcPr>
          <w:p w14:paraId="0EED364A">
            <w:pPr>
              <w:jc w:val="center"/>
            </w:pPr>
          </w:p>
        </w:tc>
        <w:tc>
          <w:tcPr>
            <w:tcW w:w="3468" w:type="dxa"/>
            <w:gridSpan w:val="3"/>
            <w:vMerge w:val="continue"/>
            <w:vAlign w:val="center"/>
          </w:tcPr>
          <w:p w14:paraId="228FF54A">
            <w:pPr>
              <w:jc w:val="center"/>
            </w:pPr>
          </w:p>
        </w:tc>
        <w:tc>
          <w:tcPr>
            <w:tcW w:w="1320" w:type="dxa"/>
            <w:vMerge w:val="continue"/>
            <w:vAlign w:val="center"/>
          </w:tcPr>
          <w:p w14:paraId="59CC0924">
            <w:pPr>
              <w:jc w:val="center"/>
            </w:pPr>
          </w:p>
        </w:tc>
        <w:tc>
          <w:tcPr>
            <w:tcW w:w="1245" w:type="dxa"/>
            <w:vMerge w:val="continue"/>
            <w:vAlign w:val="center"/>
          </w:tcPr>
          <w:p w14:paraId="26D3D44C"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 w14:paraId="0B3CD3F3">
            <w:pPr>
              <w:jc w:val="center"/>
            </w:pPr>
          </w:p>
        </w:tc>
        <w:tc>
          <w:tcPr>
            <w:tcW w:w="1215" w:type="dxa"/>
            <w:vMerge w:val="continue"/>
            <w:vAlign w:val="center"/>
          </w:tcPr>
          <w:p w14:paraId="32F04E24">
            <w:pPr>
              <w:jc w:val="center"/>
            </w:pPr>
          </w:p>
        </w:tc>
        <w:tc>
          <w:tcPr>
            <w:tcW w:w="720" w:type="dxa"/>
            <w:vAlign w:val="bottom"/>
          </w:tcPr>
          <w:p w14:paraId="6AF71123">
            <w:pPr>
              <w:jc w:val="center"/>
              <w:rPr>
                <w:b/>
              </w:rPr>
            </w:pPr>
          </w:p>
          <w:p w14:paraId="3DBE1AF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D4B235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5574FA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0F3841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80" w:type="dxa"/>
            <w:vAlign w:val="bottom"/>
          </w:tcPr>
          <w:p w14:paraId="33D240FD">
            <w:pPr>
              <w:jc w:val="center"/>
              <w:rPr>
                <w:b/>
              </w:rPr>
            </w:pPr>
          </w:p>
          <w:p w14:paraId="2016A518">
            <w:pPr>
              <w:jc w:val="center"/>
              <w:rPr>
                <w:b/>
              </w:rPr>
            </w:pPr>
          </w:p>
          <w:p w14:paraId="2B94048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EB167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159CE63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0C104B8E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049C81E8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14:paraId="0184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D91E31E">
            <w:pPr>
              <w:jc w:val="center"/>
            </w:pPr>
            <w:r>
              <w:t>1</w:t>
            </w:r>
          </w:p>
        </w:tc>
        <w:tc>
          <w:tcPr>
            <w:tcW w:w="3468" w:type="dxa"/>
            <w:gridSpan w:val="3"/>
            <w:shd w:val="clear" w:color="auto" w:fill="auto"/>
            <w:vAlign w:val="center"/>
          </w:tcPr>
          <w:p w14:paraId="7D9D8C1A">
            <w:pPr>
              <w:jc w:val="center"/>
            </w:pPr>
            <w: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718217">
            <w:pPr>
              <w:jc w:val="center"/>
            </w:pPr>
            <w: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9591913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E18C73">
            <w:pPr>
              <w:jc w:val="center"/>
            </w:pPr>
            <w: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1C2A3F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274FDF51">
            <w:pPr>
              <w:jc w:val="center"/>
            </w:pPr>
            <w:r>
              <w:t>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70A1534">
            <w:pPr>
              <w:jc w:val="center"/>
            </w:pPr>
            <w:r>
              <w:t>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E145D59">
            <w:pPr>
              <w:jc w:val="center"/>
            </w:pPr>
            <w: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30F943">
            <w:pPr>
              <w:jc w:val="center"/>
            </w:pPr>
            <w:r>
              <w:t>10</w:t>
            </w:r>
          </w:p>
        </w:tc>
        <w:tc>
          <w:tcPr>
            <w:tcW w:w="780" w:type="dxa"/>
          </w:tcPr>
          <w:p w14:paraId="03E4ECA8">
            <w:pPr>
              <w:jc w:val="center"/>
            </w:pPr>
            <w: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25582">
            <w:pPr>
              <w:jc w:val="center"/>
            </w:pPr>
            <w:r>
              <w:t>12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2F4FF72">
            <w:pPr>
              <w:jc w:val="center"/>
            </w:pPr>
            <w:r>
              <w:t>13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6E66F9">
            <w:pPr>
              <w:jc w:val="center"/>
            </w:pPr>
            <w:r>
              <w:t>14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D43AEC">
            <w:pPr>
              <w:jc w:val="center"/>
            </w:pPr>
            <w:r>
              <w:t>15</w:t>
            </w:r>
          </w:p>
        </w:tc>
      </w:tr>
      <w:tr w14:paraId="2023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58" w:type="dxa"/>
            <w:shd w:val="clear" w:color="auto" w:fill="auto"/>
          </w:tcPr>
          <w:p w14:paraId="2C4D29A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368" w:type="dxa"/>
            <w:gridSpan w:val="16"/>
          </w:tcPr>
          <w:p w14:paraId="442ABD9B">
            <w:pPr>
              <w:rPr>
                <w:b/>
              </w:rPr>
            </w:pPr>
            <w:r>
              <w:rPr>
                <w:b/>
              </w:rPr>
              <w:t>Задача 1:</w:t>
            </w:r>
            <w:r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Уторгошского сельского поселения, а также создание условий для их должностного (служебного) роста</w:t>
            </w:r>
          </w:p>
        </w:tc>
      </w:tr>
      <w:tr w14:paraId="655B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1FD3EA02">
            <w:pPr>
              <w:jc w:val="center"/>
            </w:pPr>
            <w:r>
              <w:t>1.1.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</w:tcPr>
          <w:p w14:paraId="308049CB">
            <w:r>
              <w:rPr>
                <w:color w:val="000000"/>
              </w:rPr>
              <w:t>Проведение работы с применением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</w:rPr>
              <w:t>эффективных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методов при разработке должностных регламентов для должностей муниципальной службы, квалификационных требований к знаниям и навыкам муниципальных служащих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65BCEDD5">
            <w:r>
              <w:t>Администрация Уторгошского  сельского поселения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0BD53372">
            <w:r>
              <w:t>2019-2027  годы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70DBDD4">
            <w:pPr>
              <w:pStyle w:val="2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215" w:type="dxa"/>
            <w:shd w:val="clear" w:color="auto" w:fill="auto"/>
          </w:tcPr>
          <w:p w14:paraId="6966FC5A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720" w:type="dxa"/>
          </w:tcPr>
          <w:p w14:paraId="374F847D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6494EA50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7EFCB466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28121C00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618C9BED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0BB0750E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09A495F2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6DC76691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</w:tcPr>
          <w:p w14:paraId="24D86072">
            <w:pPr>
              <w:jc w:val="center"/>
            </w:pPr>
            <w:r>
              <w:t>-</w:t>
            </w:r>
          </w:p>
        </w:tc>
      </w:tr>
      <w:tr w14:paraId="36E9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8" w:type="dxa"/>
            <w:vMerge w:val="continue"/>
            <w:shd w:val="clear" w:color="auto" w:fill="auto"/>
          </w:tcPr>
          <w:p w14:paraId="3180E43F">
            <w:pPr>
              <w:jc w:val="center"/>
            </w:pPr>
          </w:p>
        </w:tc>
        <w:tc>
          <w:tcPr>
            <w:tcW w:w="3468" w:type="dxa"/>
            <w:gridSpan w:val="3"/>
            <w:vMerge w:val="continue"/>
            <w:shd w:val="clear" w:color="auto" w:fill="auto"/>
          </w:tcPr>
          <w:p w14:paraId="09B23987"/>
        </w:tc>
        <w:tc>
          <w:tcPr>
            <w:tcW w:w="1320" w:type="dxa"/>
            <w:vMerge w:val="continue"/>
            <w:shd w:val="clear" w:color="auto" w:fill="auto"/>
          </w:tcPr>
          <w:p w14:paraId="7F1F26C2"/>
        </w:tc>
        <w:tc>
          <w:tcPr>
            <w:tcW w:w="1245" w:type="dxa"/>
            <w:vMerge w:val="continue"/>
            <w:shd w:val="clear" w:color="auto" w:fill="auto"/>
          </w:tcPr>
          <w:p w14:paraId="7882C460"/>
        </w:tc>
        <w:tc>
          <w:tcPr>
            <w:tcW w:w="1440" w:type="dxa"/>
            <w:vMerge w:val="continue"/>
            <w:shd w:val="clear" w:color="auto" w:fill="auto"/>
          </w:tcPr>
          <w:p w14:paraId="38FDAA9D">
            <w:pPr>
              <w:pStyle w:val="22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1527F9D3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720" w:type="dxa"/>
          </w:tcPr>
          <w:p w14:paraId="57FA0B6D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594C4EC9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5B180A9D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68C75275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5545C7DE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287D7E44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1C10AB4B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42A8EC4A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</w:tcPr>
          <w:p w14:paraId="089E9A27">
            <w:pPr>
              <w:jc w:val="center"/>
            </w:pPr>
            <w:r>
              <w:t>-</w:t>
            </w:r>
          </w:p>
        </w:tc>
      </w:tr>
      <w:tr w14:paraId="5CA6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68582CB4">
            <w:pPr>
              <w:jc w:val="center"/>
            </w:pPr>
            <w:r>
              <w:t>1.2.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</w:tcPr>
          <w:p w14:paraId="730D35A3">
            <w:r>
              <w:t xml:space="preserve">Организация и проведение курсов повышения квалификации,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622250B3">
            <w:r>
              <w:t>Администрация Уторгошского  сельского поселения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79A68D24">
            <w:r>
              <w:t>2019-2027     годы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8E2329F">
            <w:pPr>
              <w:pStyle w:val="2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215" w:type="dxa"/>
            <w:shd w:val="clear" w:color="auto" w:fill="auto"/>
          </w:tcPr>
          <w:p w14:paraId="52463FA5">
            <w:pPr>
              <w:jc w:val="center"/>
            </w:pPr>
            <w:r>
              <w:t>областной бюджет</w:t>
            </w:r>
          </w:p>
        </w:tc>
        <w:tc>
          <w:tcPr>
            <w:tcW w:w="720" w:type="dxa"/>
          </w:tcPr>
          <w:p w14:paraId="4D2D1FC5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43F9F4AA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69D1A133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47B03A28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3A76A7C7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2DFF738D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2B5A143F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5CFC26FF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</w:tcPr>
          <w:p w14:paraId="475ABACC">
            <w:pPr>
              <w:jc w:val="center"/>
            </w:pPr>
            <w:r>
              <w:t>-</w:t>
            </w:r>
          </w:p>
        </w:tc>
      </w:tr>
      <w:tr w14:paraId="6969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58" w:type="dxa"/>
            <w:vMerge w:val="continue"/>
            <w:shd w:val="clear" w:color="auto" w:fill="auto"/>
          </w:tcPr>
          <w:p w14:paraId="7EF5F552">
            <w:pPr>
              <w:jc w:val="center"/>
            </w:pPr>
          </w:p>
        </w:tc>
        <w:tc>
          <w:tcPr>
            <w:tcW w:w="3468" w:type="dxa"/>
            <w:gridSpan w:val="3"/>
            <w:vMerge w:val="continue"/>
            <w:shd w:val="clear" w:color="auto" w:fill="auto"/>
          </w:tcPr>
          <w:p w14:paraId="4D85D47F"/>
        </w:tc>
        <w:tc>
          <w:tcPr>
            <w:tcW w:w="1320" w:type="dxa"/>
            <w:vMerge w:val="continue"/>
            <w:shd w:val="clear" w:color="auto" w:fill="auto"/>
          </w:tcPr>
          <w:p w14:paraId="4001B7B5"/>
        </w:tc>
        <w:tc>
          <w:tcPr>
            <w:tcW w:w="1245" w:type="dxa"/>
            <w:vMerge w:val="continue"/>
            <w:shd w:val="clear" w:color="auto" w:fill="auto"/>
          </w:tcPr>
          <w:p w14:paraId="207784B6"/>
        </w:tc>
        <w:tc>
          <w:tcPr>
            <w:tcW w:w="1440" w:type="dxa"/>
            <w:vMerge w:val="continue"/>
            <w:shd w:val="clear" w:color="auto" w:fill="auto"/>
          </w:tcPr>
          <w:p w14:paraId="2B47E0C3">
            <w:pPr>
              <w:pStyle w:val="22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34A8EFEC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720" w:type="dxa"/>
          </w:tcPr>
          <w:p w14:paraId="6155F0B6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19BE2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8.,10</w:t>
            </w:r>
          </w:p>
        </w:tc>
        <w:tc>
          <w:tcPr>
            <w:tcW w:w="750" w:type="dxa"/>
            <w:shd w:val="clear" w:color="auto" w:fill="auto"/>
            <w:noWrap/>
          </w:tcPr>
          <w:p w14:paraId="65908B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720" w:type="dxa"/>
            <w:shd w:val="clear" w:color="auto" w:fill="auto"/>
            <w:noWrap/>
          </w:tcPr>
          <w:p w14:paraId="77334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780" w:type="dxa"/>
          </w:tcPr>
          <w:p w14:paraId="34CCF9EB">
            <w:pPr>
              <w:rPr>
                <w:sz w:val="22"/>
                <w:szCs w:val="22"/>
                <w:highlight w:val="black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14:paraId="5784018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735" w:type="dxa"/>
            <w:shd w:val="clear" w:color="auto" w:fill="auto"/>
          </w:tcPr>
          <w:p w14:paraId="5262BA0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10,00 </w:t>
            </w:r>
          </w:p>
        </w:tc>
        <w:tc>
          <w:tcPr>
            <w:tcW w:w="750" w:type="dxa"/>
            <w:shd w:val="clear" w:color="auto" w:fill="auto"/>
          </w:tcPr>
          <w:p w14:paraId="4CC51B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755" w:type="dxa"/>
            <w:shd w:val="clear" w:color="auto" w:fill="auto"/>
          </w:tcPr>
          <w:p w14:paraId="3FECB7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</w:t>
            </w:r>
          </w:p>
        </w:tc>
      </w:tr>
      <w:tr w14:paraId="5FB1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62" w:type="dxa"/>
            <w:gridSpan w:val="2"/>
            <w:tcBorders>
              <w:left w:val="nil"/>
              <w:bottom w:val="nil"/>
              <w:right w:val="nil"/>
            </w:tcBorders>
          </w:tcPr>
          <w:p w14:paraId="5541BD44">
            <w:pPr>
              <w:jc w:val="center"/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14:paraId="42C46844">
            <w:pPr>
              <w:jc w:val="center"/>
            </w:pPr>
          </w:p>
        </w:tc>
        <w:tc>
          <w:tcPr>
            <w:tcW w:w="1348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01996E">
            <w:pPr>
              <w:jc w:val="center"/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D130E2">
            <w:pPr>
              <w:jc w:val="center"/>
            </w:pPr>
          </w:p>
        </w:tc>
      </w:tr>
    </w:tbl>
    <w:p w14:paraId="5E0E5038">
      <w:pPr>
        <w:rPr>
          <w:sz w:val="28"/>
          <w:szCs w:val="28"/>
        </w:rPr>
      </w:pPr>
    </w:p>
    <w:p w14:paraId="073C2D97">
      <w:pPr>
        <w:spacing w:line="360" w:lineRule="auto"/>
        <w:ind w:firstLine="709"/>
        <w:jc w:val="both"/>
        <w:rPr>
          <w:sz w:val="28"/>
          <w:szCs w:val="28"/>
        </w:rPr>
        <w:sectPr>
          <w:pgSz w:w="16838" w:h="11906" w:orient="landscape"/>
          <w:pgMar w:top="851" w:right="1134" w:bottom="426" w:left="1134" w:header="709" w:footer="709" w:gutter="0"/>
          <w:cols w:space="720" w:num="1"/>
        </w:sectPr>
      </w:pPr>
    </w:p>
    <w:p w14:paraId="5D0D5FA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2B8BB5">
      <w:pPr>
        <w:rPr>
          <w:bCs/>
          <w:sz w:val="28"/>
          <w:szCs w:val="28"/>
        </w:rPr>
      </w:pPr>
    </w:p>
    <w:p w14:paraId="44CAE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sz w:val="28"/>
          <w:szCs w:val="28"/>
        </w:rPr>
        <w:t>).</w:t>
      </w:r>
    </w:p>
    <w:p w14:paraId="0D39B634">
      <w:pPr>
        <w:pStyle w:val="18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7097A">
      <w:pPr>
        <w:pStyle w:val="18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556E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1881DEB4">
      <w:pPr>
        <w:widowControl w:val="0"/>
        <w:autoSpaceDE w:val="0"/>
        <w:autoSpaceDN w:val="0"/>
        <w:adjustRightInd w:val="0"/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ЗамГлавы Администрации                            Корнышовас Н.В..</w:t>
      </w:r>
      <w:r>
        <w:rPr>
          <w:rFonts w:eastAsia="Times New Roman"/>
          <w:sz w:val="28"/>
          <w:szCs w:val="28"/>
        </w:rPr>
        <w:br w:type="textWrapping"/>
      </w:r>
    </w:p>
    <w:p w14:paraId="67761264">
      <w:pPr>
        <w:ind w:left="284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 w14:paraId="5E30EA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18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2B0D2341">
      <w:pPr>
        <w:ind w:left="284"/>
        <w:jc w:val="both"/>
        <w:rPr>
          <w:sz w:val="28"/>
          <w:szCs w:val="28"/>
        </w:rPr>
      </w:pPr>
    </w:p>
    <w:p w14:paraId="1BAD0767">
      <w:pPr>
        <w:rPr>
          <w:b/>
          <w:sz w:val="28"/>
          <w:szCs w:val="28"/>
        </w:rPr>
      </w:pPr>
    </w:p>
    <w:p w14:paraId="25BE7340">
      <w:pPr>
        <w:rPr>
          <w:bCs/>
          <w:sz w:val="28"/>
          <w:szCs w:val="28"/>
        </w:rPr>
      </w:pPr>
    </w:p>
    <w:p w14:paraId="7BD5DFF3">
      <w:pPr>
        <w:rPr>
          <w:bCs/>
          <w:sz w:val="28"/>
          <w:szCs w:val="28"/>
        </w:rPr>
      </w:pPr>
    </w:p>
    <w:p w14:paraId="3522BF66">
      <w:pPr>
        <w:rPr>
          <w:bCs/>
          <w:sz w:val="28"/>
          <w:szCs w:val="28"/>
        </w:rPr>
      </w:pPr>
    </w:p>
    <w:p w14:paraId="4686C64B">
      <w:pPr>
        <w:rPr>
          <w:bCs/>
          <w:sz w:val="28"/>
          <w:szCs w:val="28"/>
        </w:rPr>
      </w:pPr>
    </w:p>
    <w:p w14:paraId="256190F8">
      <w:pPr>
        <w:rPr>
          <w:b/>
          <w:sz w:val="28"/>
          <w:szCs w:val="28"/>
        </w:rPr>
      </w:pPr>
    </w:p>
    <w:p w14:paraId="03386C8B">
      <w:pPr>
        <w:rPr>
          <w:b/>
          <w:sz w:val="28"/>
          <w:szCs w:val="28"/>
        </w:rPr>
      </w:pPr>
    </w:p>
    <w:p w14:paraId="5DB50483">
      <w:pPr>
        <w:rPr>
          <w:b/>
          <w:sz w:val="28"/>
          <w:szCs w:val="28"/>
        </w:rPr>
      </w:pPr>
    </w:p>
    <w:p w14:paraId="65C2E7DD">
      <w:pPr>
        <w:rPr>
          <w:b/>
          <w:sz w:val="28"/>
          <w:szCs w:val="28"/>
        </w:rPr>
      </w:pPr>
    </w:p>
    <w:p w14:paraId="595881FF">
      <w:pPr>
        <w:rPr>
          <w:b/>
          <w:sz w:val="28"/>
          <w:szCs w:val="28"/>
        </w:rPr>
      </w:pPr>
    </w:p>
    <w:p w14:paraId="6BA2D293">
      <w:pPr>
        <w:rPr>
          <w:b/>
          <w:sz w:val="28"/>
          <w:szCs w:val="28"/>
        </w:rPr>
      </w:pPr>
    </w:p>
    <w:p w14:paraId="11FF12F4">
      <w:pPr>
        <w:rPr>
          <w:b/>
          <w:sz w:val="28"/>
          <w:szCs w:val="28"/>
        </w:rPr>
      </w:pPr>
    </w:p>
    <w:p w14:paraId="7672DA61">
      <w:pPr>
        <w:rPr>
          <w:b/>
          <w:sz w:val="28"/>
          <w:szCs w:val="28"/>
        </w:rPr>
      </w:pPr>
    </w:p>
    <w:p w14:paraId="6E26BE8B">
      <w:pPr>
        <w:rPr>
          <w:b/>
          <w:sz w:val="28"/>
          <w:szCs w:val="28"/>
        </w:rPr>
      </w:pPr>
    </w:p>
    <w:p w14:paraId="399ADC27">
      <w:pPr>
        <w:rPr>
          <w:b/>
          <w:sz w:val="28"/>
          <w:szCs w:val="28"/>
        </w:rPr>
      </w:pPr>
    </w:p>
    <w:p w14:paraId="15101397">
      <w:pPr>
        <w:rPr>
          <w:b/>
          <w:sz w:val="28"/>
          <w:szCs w:val="28"/>
        </w:rPr>
      </w:pPr>
    </w:p>
    <w:p w14:paraId="0E9303B5">
      <w:pPr>
        <w:rPr>
          <w:b/>
          <w:sz w:val="28"/>
          <w:szCs w:val="28"/>
        </w:rPr>
      </w:pPr>
    </w:p>
    <w:p w14:paraId="0B3E55D0">
      <w:pPr>
        <w:rPr>
          <w:b/>
          <w:sz w:val="28"/>
          <w:szCs w:val="28"/>
        </w:rPr>
      </w:pPr>
    </w:p>
    <w:p w14:paraId="3ADC69B7">
      <w:pPr>
        <w:rPr>
          <w:b/>
          <w:sz w:val="28"/>
          <w:szCs w:val="28"/>
        </w:rPr>
      </w:pPr>
    </w:p>
    <w:p w14:paraId="7CC0BDEB">
      <w:pPr>
        <w:rPr>
          <w:b/>
          <w:sz w:val="28"/>
          <w:szCs w:val="28"/>
        </w:rPr>
      </w:pPr>
    </w:p>
    <w:p w14:paraId="0DC53A40">
      <w:pPr>
        <w:rPr>
          <w:b/>
          <w:sz w:val="28"/>
          <w:szCs w:val="28"/>
        </w:rPr>
      </w:pPr>
    </w:p>
    <w:p w14:paraId="2D51566E">
      <w:pPr>
        <w:rPr>
          <w:b/>
          <w:sz w:val="28"/>
          <w:szCs w:val="28"/>
        </w:rPr>
      </w:pPr>
    </w:p>
    <w:p w14:paraId="214F29C0">
      <w:pPr>
        <w:rPr>
          <w:b/>
          <w:sz w:val="28"/>
          <w:szCs w:val="28"/>
        </w:rPr>
      </w:pPr>
    </w:p>
    <w:p w14:paraId="736FBB70">
      <w:pPr>
        <w:rPr>
          <w:b/>
          <w:sz w:val="28"/>
          <w:szCs w:val="28"/>
        </w:rPr>
      </w:pPr>
    </w:p>
    <w:p w14:paraId="457E1751">
      <w:pPr>
        <w:rPr>
          <w:b/>
          <w:sz w:val="28"/>
          <w:szCs w:val="28"/>
        </w:rPr>
      </w:pPr>
    </w:p>
    <w:p w14:paraId="6251C0A3">
      <w:pPr>
        <w:ind w:firstLine="709"/>
        <w:jc w:val="both"/>
        <w:rPr>
          <w:sz w:val="28"/>
          <w:szCs w:val="28"/>
        </w:rPr>
      </w:pPr>
    </w:p>
    <w:p w14:paraId="03E80C7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1097592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eastAsia="en-US"/>
        </w:rPr>
        <w:t>Развитие муниципальной службы в Уторгошском сельском поселении</w:t>
      </w:r>
      <w:r>
        <w:rPr>
          <w:b/>
          <w:sz w:val="28"/>
          <w:szCs w:val="28"/>
        </w:rPr>
        <w:t>»</w:t>
      </w:r>
    </w:p>
    <w:p w14:paraId="2C9AC2FE">
      <w:pPr>
        <w:jc w:val="both"/>
        <w:rPr>
          <w:b/>
          <w:sz w:val="28"/>
          <w:szCs w:val="28"/>
        </w:rPr>
      </w:pPr>
    </w:p>
    <w:p w14:paraId="1ACA6B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объёмы финансирования: на 2025 год – 10,00 тыс.рублей, на 2026 год – 10,00 тыс.рублей,на 2027 год – 10,00 тыс.рублей.</w:t>
      </w:r>
    </w:p>
    <w:p w14:paraId="6B9A93F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7FBFB9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Денежные средства в сумме </w:t>
      </w:r>
      <w:r>
        <w:rPr>
          <w:sz w:val="28"/>
          <w:szCs w:val="28"/>
        </w:rPr>
        <w:t xml:space="preserve">10,00 </w:t>
      </w:r>
      <w:r>
        <w:rPr>
          <w:bCs/>
          <w:sz w:val="28"/>
          <w:szCs w:val="28"/>
        </w:rPr>
        <w:t xml:space="preserve">тыс.рублей выделенные из бюджета поселения направлены на </w:t>
      </w:r>
      <w:r>
        <w:rPr>
          <w:sz w:val="28"/>
          <w:szCs w:val="28"/>
        </w:rPr>
        <w:t xml:space="preserve">организацию и проведение курсов повышения квалификации, семинаров и иных форм обучения муниципальных служащих Администрации Уторгошского сельского поселения  </w:t>
      </w:r>
    </w:p>
    <w:p w14:paraId="1F07E58E">
      <w:pPr>
        <w:jc w:val="both"/>
      </w:pPr>
      <w:r>
        <w:rPr>
          <w:sz w:val="28"/>
          <w:szCs w:val="28"/>
        </w:rPr>
        <w:t>Количество направляемых на учёбу специалистов и сумма необходимых денежных средств для оплаты курсов повышения квалификации могут изменяться в течении года</w:t>
      </w:r>
    </w:p>
    <w:p w14:paraId="3DC79106">
      <w:pPr>
        <w:rPr>
          <w:b/>
          <w:sz w:val="28"/>
          <w:szCs w:val="28"/>
        </w:rPr>
      </w:pPr>
    </w:p>
    <w:p w14:paraId="025EBE7E">
      <w:pPr>
        <w:ind w:firstLine="709"/>
        <w:jc w:val="both"/>
        <w:rPr>
          <w:rStyle w:val="23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71F81FA1">
      <w:pPr>
        <w:ind w:firstLine="709"/>
        <w:jc w:val="both"/>
        <w:rPr>
          <w:sz w:val="28"/>
          <w:szCs w:val="28"/>
        </w:rPr>
      </w:pPr>
    </w:p>
    <w:p w14:paraId="3D547212">
      <w:pPr>
        <w:rPr>
          <w:b/>
          <w:sz w:val="28"/>
          <w:szCs w:val="28"/>
        </w:rPr>
      </w:pPr>
    </w:p>
    <w:p w14:paraId="44E928E6">
      <w:pPr>
        <w:rPr>
          <w:b/>
          <w:sz w:val="28"/>
          <w:szCs w:val="28"/>
        </w:rPr>
      </w:pPr>
    </w:p>
    <w:sectPr>
      <w:pgSz w:w="11906" w:h="16838"/>
      <w:pgMar w:top="567" w:right="567" w:bottom="1134" w:left="1985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B33A3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C"/>
    <w:rsid w:val="00004C50"/>
    <w:rsid w:val="00012833"/>
    <w:rsid w:val="000244BA"/>
    <w:rsid w:val="00025BCF"/>
    <w:rsid w:val="00027C06"/>
    <w:rsid w:val="00054859"/>
    <w:rsid w:val="000654CF"/>
    <w:rsid w:val="000671F0"/>
    <w:rsid w:val="00080269"/>
    <w:rsid w:val="00092B3E"/>
    <w:rsid w:val="00095E51"/>
    <w:rsid w:val="000970AB"/>
    <w:rsid w:val="000A3AC2"/>
    <w:rsid w:val="000B0039"/>
    <w:rsid w:val="000B4EFF"/>
    <w:rsid w:val="000C0D74"/>
    <w:rsid w:val="000D6AC6"/>
    <w:rsid w:val="000E1922"/>
    <w:rsid w:val="000E6CE7"/>
    <w:rsid w:val="000E7A62"/>
    <w:rsid w:val="000F4B69"/>
    <w:rsid w:val="00120C7B"/>
    <w:rsid w:val="001263C9"/>
    <w:rsid w:val="001279C3"/>
    <w:rsid w:val="001309DE"/>
    <w:rsid w:val="00161CBE"/>
    <w:rsid w:val="0017506A"/>
    <w:rsid w:val="0019192B"/>
    <w:rsid w:val="001A50BF"/>
    <w:rsid w:val="001B7904"/>
    <w:rsid w:val="001D3ED8"/>
    <w:rsid w:val="001E70F8"/>
    <w:rsid w:val="001F39F1"/>
    <w:rsid w:val="001F6FE6"/>
    <w:rsid w:val="00200518"/>
    <w:rsid w:val="0020148E"/>
    <w:rsid w:val="00223512"/>
    <w:rsid w:val="0025591C"/>
    <w:rsid w:val="00276EB2"/>
    <w:rsid w:val="002A29CB"/>
    <w:rsid w:val="002A59F4"/>
    <w:rsid w:val="002C2857"/>
    <w:rsid w:val="002D49FE"/>
    <w:rsid w:val="002D5970"/>
    <w:rsid w:val="002E2A63"/>
    <w:rsid w:val="002F4280"/>
    <w:rsid w:val="002F745B"/>
    <w:rsid w:val="00300ED0"/>
    <w:rsid w:val="00304075"/>
    <w:rsid w:val="00320E21"/>
    <w:rsid w:val="00332457"/>
    <w:rsid w:val="00336423"/>
    <w:rsid w:val="00341097"/>
    <w:rsid w:val="00360A80"/>
    <w:rsid w:val="003663BE"/>
    <w:rsid w:val="003727A5"/>
    <w:rsid w:val="00374ACC"/>
    <w:rsid w:val="00375CEE"/>
    <w:rsid w:val="0038206A"/>
    <w:rsid w:val="003B0779"/>
    <w:rsid w:val="003C675E"/>
    <w:rsid w:val="003D20FD"/>
    <w:rsid w:val="003F784C"/>
    <w:rsid w:val="00403668"/>
    <w:rsid w:val="00406719"/>
    <w:rsid w:val="004106AC"/>
    <w:rsid w:val="00411201"/>
    <w:rsid w:val="00422F0A"/>
    <w:rsid w:val="00426CC0"/>
    <w:rsid w:val="00432B05"/>
    <w:rsid w:val="00443D2B"/>
    <w:rsid w:val="004639BD"/>
    <w:rsid w:val="0046756C"/>
    <w:rsid w:val="00471A96"/>
    <w:rsid w:val="00472288"/>
    <w:rsid w:val="00486D83"/>
    <w:rsid w:val="00487DA8"/>
    <w:rsid w:val="00490D4B"/>
    <w:rsid w:val="00492916"/>
    <w:rsid w:val="0049755B"/>
    <w:rsid w:val="004A3799"/>
    <w:rsid w:val="004A3DA9"/>
    <w:rsid w:val="004A70D7"/>
    <w:rsid w:val="004C08D3"/>
    <w:rsid w:val="004D1271"/>
    <w:rsid w:val="004E3F3A"/>
    <w:rsid w:val="004E75A4"/>
    <w:rsid w:val="004F4D5E"/>
    <w:rsid w:val="004F6224"/>
    <w:rsid w:val="00505625"/>
    <w:rsid w:val="00514336"/>
    <w:rsid w:val="00515544"/>
    <w:rsid w:val="005166C4"/>
    <w:rsid w:val="005245C9"/>
    <w:rsid w:val="005308F2"/>
    <w:rsid w:val="00535BA0"/>
    <w:rsid w:val="00546B8A"/>
    <w:rsid w:val="00551408"/>
    <w:rsid w:val="00557B8F"/>
    <w:rsid w:val="00561F21"/>
    <w:rsid w:val="00563DAE"/>
    <w:rsid w:val="005710B9"/>
    <w:rsid w:val="00573C60"/>
    <w:rsid w:val="00575ADB"/>
    <w:rsid w:val="005A2351"/>
    <w:rsid w:val="005A31E5"/>
    <w:rsid w:val="005A4D8F"/>
    <w:rsid w:val="005C422A"/>
    <w:rsid w:val="005C7C19"/>
    <w:rsid w:val="005F0E66"/>
    <w:rsid w:val="005F1993"/>
    <w:rsid w:val="005F6DA8"/>
    <w:rsid w:val="005F74E4"/>
    <w:rsid w:val="005F7C70"/>
    <w:rsid w:val="00607584"/>
    <w:rsid w:val="00615599"/>
    <w:rsid w:val="0062698A"/>
    <w:rsid w:val="00630BC1"/>
    <w:rsid w:val="0063486A"/>
    <w:rsid w:val="00646A2D"/>
    <w:rsid w:val="006624B3"/>
    <w:rsid w:val="0066355C"/>
    <w:rsid w:val="0068645E"/>
    <w:rsid w:val="006864F6"/>
    <w:rsid w:val="006964C4"/>
    <w:rsid w:val="00697CD8"/>
    <w:rsid w:val="006A15BD"/>
    <w:rsid w:val="006A67D4"/>
    <w:rsid w:val="006A7FDF"/>
    <w:rsid w:val="006C42EC"/>
    <w:rsid w:val="006D138D"/>
    <w:rsid w:val="00701E9C"/>
    <w:rsid w:val="0070376B"/>
    <w:rsid w:val="00715CB0"/>
    <w:rsid w:val="00720A2C"/>
    <w:rsid w:val="00722095"/>
    <w:rsid w:val="00755490"/>
    <w:rsid w:val="00757BEE"/>
    <w:rsid w:val="00790C23"/>
    <w:rsid w:val="00794680"/>
    <w:rsid w:val="007B0F91"/>
    <w:rsid w:val="007B40F2"/>
    <w:rsid w:val="007E476C"/>
    <w:rsid w:val="007E5AE9"/>
    <w:rsid w:val="007F4A16"/>
    <w:rsid w:val="00800AD9"/>
    <w:rsid w:val="00806FB0"/>
    <w:rsid w:val="008301EB"/>
    <w:rsid w:val="008310C1"/>
    <w:rsid w:val="008310F0"/>
    <w:rsid w:val="00836B43"/>
    <w:rsid w:val="008471BD"/>
    <w:rsid w:val="00854773"/>
    <w:rsid w:val="0085533F"/>
    <w:rsid w:val="00875421"/>
    <w:rsid w:val="00876B28"/>
    <w:rsid w:val="008D4634"/>
    <w:rsid w:val="008E38A3"/>
    <w:rsid w:val="008E4F9C"/>
    <w:rsid w:val="008F6B3E"/>
    <w:rsid w:val="0090051E"/>
    <w:rsid w:val="00905CE5"/>
    <w:rsid w:val="00912F84"/>
    <w:rsid w:val="00924416"/>
    <w:rsid w:val="00931B73"/>
    <w:rsid w:val="0096307D"/>
    <w:rsid w:val="00964F63"/>
    <w:rsid w:val="00965F68"/>
    <w:rsid w:val="009761A5"/>
    <w:rsid w:val="00976ADB"/>
    <w:rsid w:val="009A18AA"/>
    <w:rsid w:val="009A4535"/>
    <w:rsid w:val="009B1007"/>
    <w:rsid w:val="009B24CE"/>
    <w:rsid w:val="009D406C"/>
    <w:rsid w:val="009D7B3C"/>
    <w:rsid w:val="009F34F8"/>
    <w:rsid w:val="009F465F"/>
    <w:rsid w:val="00A36FF2"/>
    <w:rsid w:val="00A523EA"/>
    <w:rsid w:val="00A833E2"/>
    <w:rsid w:val="00A83F34"/>
    <w:rsid w:val="00A86AF2"/>
    <w:rsid w:val="00AA0399"/>
    <w:rsid w:val="00AB379D"/>
    <w:rsid w:val="00AC66E4"/>
    <w:rsid w:val="00AD0419"/>
    <w:rsid w:val="00AD2DC3"/>
    <w:rsid w:val="00AD3DE8"/>
    <w:rsid w:val="00AE29EB"/>
    <w:rsid w:val="00AE76EF"/>
    <w:rsid w:val="00B02E90"/>
    <w:rsid w:val="00B03516"/>
    <w:rsid w:val="00B15355"/>
    <w:rsid w:val="00B2350C"/>
    <w:rsid w:val="00B417FA"/>
    <w:rsid w:val="00B4494A"/>
    <w:rsid w:val="00B554C8"/>
    <w:rsid w:val="00B56661"/>
    <w:rsid w:val="00B574CD"/>
    <w:rsid w:val="00B7267E"/>
    <w:rsid w:val="00B75F16"/>
    <w:rsid w:val="00B776FE"/>
    <w:rsid w:val="00B94AA5"/>
    <w:rsid w:val="00B95FB7"/>
    <w:rsid w:val="00B97122"/>
    <w:rsid w:val="00BB073C"/>
    <w:rsid w:val="00BB3EB2"/>
    <w:rsid w:val="00BB5634"/>
    <w:rsid w:val="00BC2B10"/>
    <w:rsid w:val="00BD5083"/>
    <w:rsid w:val="00BD70B7"/>
    <w:rsid w:val="00BE354D"/>
    <w:rsid w:val="00BE714D"/>
    <w:rsid w:val="00BF1C87"/>
    <w:rsid w:val="00BF646A"/>
    <w:rsid w:val="00C10BC8"/>
    <w:rsid w:val="00C24A33"/>
    <w:rsid w:val="00C26E23"/>
    <w:rsid w:val="00C408C4"/>
    <w:rsid w:val="00C51A9C"/>
    <w:rsid w:val="00C5433A"/>
    <w:rsid w:val="00C653D4"/>
    <w:rsid w:val="00C72439"/>
    <w:rsid w:val="00C85D37"/>
    <w:rsid w:val="00C866FF"/>
    <w:rsid w:val="00C944F0"/>
    <w:rsid w:val="00CA0E15"/>
    <w:rsid w:val="00CC1224"/>
    <w:rsid w:val="00CC1E55"/>
    <w:rsid w:val="00CC6FFE"/>
    <w:rsid w:val="00CF02A9"/>
    <w:rsid w:val="00CF714E"/>
    <w:rsid w:val="00D146B1"/>
    <w:rsid w:val="00D21EF5"/>
    <w:rsid w:val="00D46AD4"/>
    <w:rsid w:val="00D52B3A"/>
    <w:rsid w:val="00D54950"/>
    <w:rsid w:val="00D54B99"/>
    <w:rsid w:val="00D55EAE"/>
    <w:rsid w:val="00D6404F"/>
    <w:rsid w:val="00D7373E"/>
    <w:rsid w:val="00D82B97"/>
    <w:rsid w:val="00D8459D"/>
    <w:rsid w:val="00D8663C"/>
    <w:rsid w:val="00D92C1E"/>
    <w:rsid w:val="00DB3FC7"/>
    <w:rsid w:val="00DC3579"/>
    <w:rsid w:val="00DE12AF"/>
    <w:rsid w:val="00DE4942"/>
    <w:rsid w:val="00DE4949"/>
    <w:rsid w:val="00DF01EE"/>
    <w:rsid w:val="00DF7C0E"/>
    <w:rsid w:val="00E07D2A"/>
    <w:rsid w:val="00E12351"/>
    <w:rsid w:val="00E32F21"/>
    <w:rsid w:val="00E35A27"/>
    <w:rsid w:val="00E504CB"/>
    <w:rsid w:val="00E66B5A"/>
    <w:rsid w:val="00E67586"/>
    <w:rsid w:val="00E75659"/>
    <w:rsid w:val="00E91D1B"/>
    <w:rsid w:val="00E95919"/>
    <w:rsid w:val="00EB58A7"/>
    <w:rsid w:val="00ED4802"/>
    <w:rsid w:val="00EE66CE"/>
    <w:rsid w:val="00EF3515"/>
    <w:rsid w:val="00F2193D"/>
    <w:rsid w:val="00F21CF8"/>
    <w:rsid w:val="00F64AD9"/>
    <w:rsid w:val="00F661B6"/>
    <w:rsid w:val="00F75A8F"/>
    <w:rsid w:val="00F86D81"/>
    <w:rsid w:val="00FA42F9"/>
    <w:rsid w:val="00FB045B"/>
    <w:rsid w:val="00FB1A7F"/>
    <w:rsid w:val="00FB282C"/>
    <w:rsid w:val="00FC307D"/>
    <w:rsid w:val="00FE0C3F"/>
    <w:rsid w:val="00FE17FB"/>
    <w:rsid w:val="00FE2041"/>
    <w:rsid w:val="00FE4B13"/>
    <w:rsid w:val="00FF0F64"/>
    <w:rsid w:val="00FF33E4"/>
    <w:rsid w:val="00FF475B"/>
    <w:rsid w:val="16377CC9"/>
    <w:rsid w:val="20AC17BA"/>
    <w:rsid w:val="310D2D04"/>
    <w:rsid w:val="32013817"/>
    <w:rsid w:val="35396E07"/>
    <w:rsid w:val="367B67D7"/>
    <w:rsid w:val="41251DF1"/>
    <w:rsid w:val="44AE15F6"/>
    <w:rsid w:val="489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nhideWhenUsed="0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 w:locked="1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qFormat/>
    <w:locked/>
    <w:uiPriority w:val="0"/>
    <w:pPr>
      <w:keepNext/>
      <w:jc w:val="center"/>
      <w:outlineLvl w:val="2"/>
    </w:pPr>
    <w:rPr>
      <w:rFonts w:eastAsia="Times New Roman"/>
      <w:b/>
      <w:sz w:val="32"/>
      <w:szCs w:val="20"/>
    </w:rPr>
  </w:style>
  <w:style w:type="paragraph" w:styleId="3">
    <w:name w:val="heading 6"/>
    <w:basedOn w:val="1"/>
    <w:next w:val="1"/>
    <w:qFormat/>
    <w:locked/>
    <w:uiPriority w:val="0"/>
    <w:pPr>
      <w:keepNext/>
      <w:jc w:val="center"/>
      <w:outlineLvl w:val="5"/>
    </w:pPr>
    <w:rPr>
      <w:rFonts w:eastAsia="Times New Roman"/>
      <w:sz w:val="48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qFormat/>
    <w:uiPriority w:val="0"/>
    <w:rPr>
      <w:rFonts w:ascii="Tahoma" w:hAnsi="Tahoma"/>
      <w:sz w:val="16"/>
      <w:szCs w:val="16"/>
    </w:rPr>
  </w:style>
  <w:style w:type="paragraph" w:styleId="8">
    <w:name w:val="Body Text 2"/>
    <w:basedOn w:val="1"/>
    <w:qFormat/>
    <w:uiPriority w:val="0"/>
    <w:pPr>
      <w:jc w:val="center"/>
    </w:pPr>
    <w:rPr>
      <w:rFonts w:eastAsia="Times New Roman"/>
      <w:b/>
      <w:sz w:val="28"/>
      <w:szCs w:val="20"/>
    </w:rPr>
  </w:style>
  <w:style w:type="paragraph" w:styleId="9">
    <w:name w:val="caption"/>
    <w:basedOn w:val="1"/>
    <w:next w:val="1"/>
    <w:qFormat/>
    <w:locked/>
    <w:uiPriority w:val="99"/>
    <w:pPr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mallCaps/>
      <w:sz w:val="28"/>
      <w:szCs w:val="20"/>
    </w:rPr>
  </w:style>
  <w:style w:type="paragraph" w:styleId="10">
    <w:name w:val="header"/>
    <w:basedOn w:val="1"/>
    <w:link w:val="19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1"/>
    <w:qFormat/>
    <w:uiPriority w:val="0"/>
    <w:pPr>
      <w:spacing w:after="120"/>
    </w:pPr>
  </w:style>
  <w:style w:type="paragraph" w:styleId="12">
    <w:name w:val="foot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1"/>
    <w:qFormat/>
    <w:uiPriority w:val="0"/>
    <w:pPr>
      <w:ind w:left="720"/>
      <w:contextualSpacing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line="240" w:lineRule="atLeast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15">
    <w:name w:val="Font Style30"/>
    <w:qFormat/>
    <w:uiPriority w:val="0"/>
    <w:rPr>
      <w:rFonts w:ascii="Times New Roman" w:hAnsi="Times New Roman"/>
      <w:sz w:val="26"/>
    </w:rPr>
  </w:style>
  <w:style w:type="character" w:customStyle="1" w:styleId="16">
    <w:name w:val="Текст выноски Знак"/>
    <w:link w:val="7"/>
    <w:semiHidden/>
    <w:qFormat/>
    <w:locked/>
    <w:uiPriority w:val="0"/>
    <w:rPr>
      <w:rFonts w:ascii="Tahoma" w:hAnsi="Tahoma" w:cs="Tahoma"/>
      <w:sz w:val="16"/>
      <w:szCs w:val="16"/>
      <w:lang w:eastAsia="ru-RU"/>
    </w:rPr>
  </w:style>
  <w:style w:type="paragraph" w:customStyle="1" w:styleId="17">
    <w:name w:val="Знак Знак Char Char Знак Знак Char Char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lang w:val="en-US" w:eastAsia="en-US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Верхний колонтитул Знак"/>
    <w:link w:val="10"/>
    <w:qFormat/>
    <w:uiPriority w:val="99"/>
    <w:rPr>
      <w:rFonts w:ascii="Times New Roman" w:hAnsi="Times New Roman"/>
      <w:sz w:val="24"/>
      <w:szCs w:val="24"/>
    </w:rPr>
  </w:style>
  <w:style w:type="character" w:customStyle="1" w:styleId="20">
    <w:name w:val="Нижний колонтитул Знак"/>
    <w:link w:val="12"/>
    <w:qFormat/>
    <w:uiPriority w:val="0"/>
    <w:rPr>
      <w:rFonts w:ascii="Times New Roman" w:hAnsi="Times New Roman"/>
      <w:sz w:val="24"/>
      <w:szCs w:val="24"/>
    </w:rPr>
  </w:style>
  <w:style w:type="character" w:customStyle="1" w:styleId="21">
    <w:name w:val="Основной текст Знак"/>
    <w:link w:val="11"/>
    <w:qFormat/>
    <w:uiPriority w:val="0"/>
    <w:rPr>
      <w:rFonts w:ascii="Times New Roman" w:hAnsi="Times New Roman"/>
      <w:sz w:val="24"/>
      <w:szCs w:val="24"/>
    </w:rPr>
  </w:style>
  <w:style w:type="paragraph" w:styleId="22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23">
    <w:name w:val="Заголовок №3_"/>
    <w:link w:val="24"/>
    <w:qFormat/>
    <w:locked/>
    <w:uiPriority w:val="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3"/>
    <w:basedOn w:val="1"/>
    <w:link w:val="23"/>
    <w:qFormat/>
    <w:uiPriority w:val="0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B8370-9537-4E65-B5C8-ABF9CBDA4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3251</Words>
  <Characters>18535</Characters>
  <Lines>154</Lines>
  <Paragraphs>43</Paragraphs>
  <TotalTime>0</TotalTime>
  <ScaleCrop>false</ScaleCrop>
  <LinksUpToDate>false</LinksUpToDate>
  <CharactersWithSpaces>21743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2024-01-18T12:23:00Z</dcterms:created>
  <dc:creator>Татьяна</dc:creator>
  <cp:lastModifiedBy>WPS_1716381039</cp:lastModifiedBy>
  <cp:lastPrinted>2023-11-10T06:05:00Z</cp:lastPrinted>
  <dcterms:modified xsi:type="dcterms:W3CDTF">2025-02-06T12:08:07Z</dcterms:modified>
  <dc:title>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A1E9BCC211E1490CA775D28957CD33E0_13</vt:lpwstr>
  </property>
</Properties>
</file>