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C8E421">
      <w:pPr>
        <w:pStyle w:val="16"/>
        <w:spacing w:line="240" w:lineRule="auto"/>
        <w:rPr>
          <w:b w:val="0"/>
          <w:sz w:val="20"/>
        </w:rPr>
      </w:pPr>
      <w:r>
        <w:rPr>
          <w:b w:val="0"/>
          <w:sz w:val="20"/>
        </w:rPr>
        <w:pict>
          <v:shape id="_x0000_i1025" o:spt="75" type="#_x0000_t75" style="height:0pt;width:0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 w14:paraId="5704C330">
      <w:pPr>
        <w:pStyle w:val="16"/>
        <w:spacing w:line="240" w:lineRule="auto"/>
        <w:jc w:val="right"/>
        <w:rPr>
          <w:lang w:val="ru-RU"/>
        </w:rPr>
      </w:pPr>
    </w:p>
    <w:p w14:paraId="797EB0A2">
      <w:pPr>
        <w:pStyle w:val="16"/>
        <w:spacing w:line="240" w:lineRule="auto"/>
        <w:jc w:val="right"/>
        <w:rPr>
          <w:rFonts w:hint="default"/>
          <w:lang w:val="ru-RU"/>
        </w:rPr>
      </w:pPr>
      <w:r>
        <w:rPr>
          <w:lang w:val="ru-RU"/>
        </w:rPr>
        <w:t>ПРОЕКТ</w:t>
      </w:r>
    </w:p>
    <w:p w14:paraId="75571D7B">
      <w:pPr>
        <w:pStyle w:val="16"/>
        <w:spacing w:line="240" w:lineRule="auto"/>
      </w:pPr>
      <w:r>
        <w:t>Российская Федерация</w:t>
      </w:r>
    </w:p>
    <w:p w14:paraId="1ADAF044">
      <w:pPr>
        <w:pStyle w:val="16"/>
        <w:spacing w:line="240" w:lineRule="auto"/>
      </w:pPr>
      <w:r>
        <w:t>Новгородская область Шимский район</w:t>
      </w:r>
    </w:p>
    <w:p w14:paraId="657CF3F4">
      <w:pPr>
        <w:pStyle w:val="16"/>
        <w:spacing w:line="240" w:lineRule="auto"/>
      </w:pPr>
      <w:r>
        <w:t>Администрация Уторгошского сельского поселения</w:t>
      </w:r>
    </w:p>
    <w:p w14:paraId="5BD2D3F8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14:paraId="02A6F313">
      <w:pPr>
        <w:ind w:left="426"/>
        <w:jc w:val="both"/>
        <w:rPr>
          <w:sz w:val="28"/>
          <w:szCs w:val="28"/>
        </w:rPr>
      </w:pPr>
    </w:p>
    <w:p w14:paraId="27CD775E">
      <w:pPr>
        <w:ind w:left="426" w:hanging="426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00</w:t>
      </w:r>
      <w:r>
        <w:rPr>
          <w:sz w:val="28"/>
          <w:szCs w:val="28"/>
          <w:u w:val="single"/>
        </w:rPr>
        <w:t>.0</w:t>
      </w:r>
      <w:r>
        <w:rPr>
          <w:rFonts w:hint="default"/>
          <w:sz w:val="28"/>
          <w:szCs w:val="28"/>
          <w:u w:val="single"/>
          <w:lang w:val="ru-RU"/>
        </w:rPr>
        <w:t>0</w:t>
      </w:r>
      <w:r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u w:val="single"/>
          <w:lang w:val="ru-RU"/>
        </w:rPr>
        <w:t>00</w:t>
      </w:r>
    </w:p>
    <w:p w14:paraId="326C451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7CB1B14F">
      <w:pPr>
        <w:tabs>
          <w:tab w:val="left" w:pos="0"/>
          <w:tab w:val="left" w:pos="142"/>
        </w:tabs>
        <w:jc w:val="both"/>
      </w:pPr>
    </w:p>
    <w:tbl>
      <w:tblPr>
        <w:tblStyle w:val="8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42"/>
        <w:gridCol w:w="4407"/>
      </w:tblGrid>
      <w:tr w14:paraId="2A2A9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0F84093B">
            <w:pPr>
              <w:pStyle w:val="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  <w:lang w:val="ru-RU" w:eastAsia="ar-SA"/>
              </w:rPr>
              <w:t>«О внесении изменений в муниципальную программу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52"/>
                <w:lang w:val="ru-RU" w:eastAsia="ru-RU"/>
              </w:rPr>
              <w:t>«Благоустройство территории Уторгошского сельского поселения»»</w:t>
            </w:r>
          </w:p>
          <w:p w14:paraId="087C9001">
            <w:pPr>
              <w:pStyle w:val="20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333CCE7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7B483DA4">
            <w:pPr>
              <w:rPr>
                <w:sz w:val="26"/>
              </w:rPr>
            </w:pPr>
          </w:p>
        </w:tc>
      </w:tr>
    </w:tbl>
    <w:p w14:paraId="7682BEF1">
      <w:pPr>
        <w:ind w:left="-426" w:right="140" w:firstLine="709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>
        <w:rPr>
          <w:sz w:val="28"/>
          <w:szCs w:val="28"/>
        </w:rPr>
        <w:t>,  постановлением  Администрации Уторгошского сельского поселения от 13.09.2013 года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реализации», руководствуясь Уставом Уторгошского сельского поселения,  Администрация Уторгошского сельского поселения</w:t>
      </w:r>
      <w:r>
        <w:rPr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ПОСТАНОВЛЯЕТ: 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14:paraId="5ECFE89B">
      <w:pPr>
        <w:ind w:firstLine="709"/>
        <w:jc w:val="both"/>
        <w:rPr>
          <w:rStyle w:val="141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Внести изменения в муниципальную программу </w:t>
      </w:r>
      <w:r>
        <w:rPr>
          <w:rStyle w:val="141"/>
          <w:b w:val="0"/>
          <w:color w:val="000000"/>
          <w:sz w:val="28"/>
          <w:szCs w:val="28"/>
        </w:rPr>
        <w:t>«</w:t>
      </w:r>
      <w:r>
        <w:rPr>
          <w:sz w:val="28"/>
          <w:szCs w:val="28"/>
          <w:lang w:eastAsia="ru-RU"/>
        </w:rPr>
        <w:t>Благоустройство территории Уторгошского сельского поселения</w:t>
      </w:r>
      <w:r>
        <w:rPr>
          <w:rStyle w:val="141"/>
          <w:b w:val="0"/>
          <w:color w:val="000000"/>
          <w:sz w:val="28"/>
          <w:szCs w:val="28"/>
        </w:rPr>
        <w:t xml:space="preserve">», утвержденную постановлением Администрации Уторгошского сельского поселения от </w:t>
      </w:r>
      <w:r>
        <w:rPr>
          <w:rStyle w:val="141"/>
          <w:rFonts w:hint="default"/>
          <w:b w:val="0"/>
          <w:color w:val="000000"/>
          <w:sz w:val="28"/>
          <w:szCs w:val="28"/>
          <w:lang w:val="ru-RU"/>
        </w:rPr>
        <w:t>25</w:t>
      </w:r>
      <w:r>
        <w:rPr>
          <w:rStyle w:val="141"/>
          <w:b w:val="0"/>
          <w:color w:val="000000"/>
          <w:sz w:val="28"/>
          <w:szCs w:val="28"/>
        </w:rPr>
        <w:t>.</w:t>
      </w:r>
      <w:r>
        <w:rPr>
          <w:rStyle w:val="141"/>
          <w:rFonts w:hint="default"/>
          <w:b w:val="0"/>
          <w:color w:val="000000"/>
          <w:sz w:val="28"/>
          <w:szCs w:val="28"/>
          <w:lang w:val="ru-RU"/>
        </w:rPr>
        <w:t>11</w:t>
      </w:r>
      <w:r>
        <w:rPr>
          <w:rStyle w:val="141"/>
          <w:b w:val="0"/>
          <w:color w:val="000000"/>
          <w:sz w:val="28"/>
          <w:szCs w:val="28"/>
        </w:rPr>
        <w:t>.202</w:t>
      </w:r>
      <w:r>
        <w:rPr>
          <w:rStyle w:val="141"/>
          <w:rFonts w:hint="default"/>
          <w:b w:val="0"/>
          <w:color w:val="000000"/>
          <w:sz w:val="28"/>
          <w:szCs w:val="28"/>
          <w:lang w:val="ru-RU"/>
        </w:rPr>
        <w:t>2</w:t>
      </w:r>
      <w:r>
        <w:rPr>
          <w:rStyle w:val="141"/>
          <w:b w:val="0"/>
          <w:color w:val="000000"/>
          <w:sz w:val="28"/>
          <w:szCs w:val="28"/>
        </w:rPr>
        <w:t xml:space="preserve"> № </w:t>
      </w:r>
      <w:r>
        <w:rPr>
          <w:rStyle w:val="141"/>
          <w:rFonts w:hint="default"/>
          <w:b w:val="0"/>
          <w:color w:val="000000"/>
          <w:sz w:val="28"/>
          <w:szCs w:val="28"/>
          <w:lang w:val="ru-RU"/>
        </w:rPr>
        <w:t xml:space="preserve">78 </w:t>
      </w:r>
      <w:r>
        <w:rPr>
          <w:rStyle w:val="141"/>
          <w:b w:val="0"/>
          <w:color w:val="000000"/>
          <w:sz w:val="20"/>
          <w:szCs w:val="20"/>
        </w:rPr>
        <w:t xml:space="preserve">(в редакции от </w:t>
      </w:r>
      <w:r>
        <w:rPr>
          <w:rFonts w:hint="default"/>
          <w:sz w:val="20"/>
          <w:szCs w:val="20"/>
          <w:lang w:val="ru-RU"/>
        </w:rPr>
        <w:t>17</w:t>
      </w:r>
      <w:r>
        <w:rPr>
          <w:sz w:val="20"/>
          <w:szCs w:val="20"/>
        </w:rPr>
        <w:t>.01.202</w:t>
      </w:r>
      <w:r>
        <w:rPr>
          <w:rFonts w:hint="default"/>
          <w:sz w:val="20"/>
          <w:szCs w:val="20"/>
          <w:lang w:val="ru-RU"/>
        </w:rPr>
        <w:t>4</w:t>
      </w:r>
      <w:r>
        <w:rPr>
          <w:sz w:val="20"/>
          <w:szCs w:val="20"/>
        </w:rPr>
        <w:t xml:space="preserve"> № 0</w:t>
      </w:r>
      <w:r>
        <w:rPr>
          <w:rFonts w:hint="default"/>
          <w:sz w:val="20"/>
          <w:szCs w:val="20"/>
          <w:lang w:val="ru-RU"/>
        </w:rPr>
        <w:t>2</w:t>
      </w:r>
      <w:r>
        <w:rPr>
          <w:sz w:val="20"/>
          <w:szCs w:val="20"/>
        </w:rPr>
        <w:t>)</w:t>
      </w:r>
      <w:r>
        <w:rPr>
          <w:sz w:val="28"/>
          <w:szCs w:val="28"/>
        </w:rPr>
        <w:t xml:space="preserve"> </w:t>
      </w:r>
      <w:r>
        <w:rPr>
          <w:rStyle w:val="141"/>
          <w:b w:val="0"/>
          <w:color w:val="000000"/>
          <w:sz w:val="28"/>
          <w:szCs w:val="28"/>
        </w:rPr>
        <w:t>(далее - муниципальная программа) изложив ее в следующей редакции:</w:t>
      </w:r>
    </w:p>
    <w:p w14:paraId="18A44E62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2E3AEA84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14:paraId="25941389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319FD3AC">
      <w:pPr>
        <w:pStyle w:val="20"/>
        <w:spacing w:before="0" w:after="150" w:line="360" w:lineRule="auto"/>
        <w:rPr>
          <w:sz w:val="28"/>
          <w:szCs w:val="28"/>
        </w:rPr>
      </w:pPr>
    </w:p>
    <w:p w14:paraId="14A25590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472BB323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0077346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56E976E6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0E34106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0CBFACB3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AF99037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1F4F0735">
      <w:pPr>
        <w:pStyle w:val="127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0153B8A8">
      <w:pPr>
        <w:pStyle w:val="127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175CE6C6">
      <w:pPr>
        <w:pStyle w:val="127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2343DE4E">
      <w:pPr>
        <w:pStyle w:val="127"/>
        <w:widowControl/>
        <w:tabs>
          <w:tab w:val="left" w:pos="6360"/>
          <w:tab w:val="right" w:pos="1020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CAFA74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«Муниципальная программа</w:t>
      </w:r>
    </w:p>
    <w:p w14:paraId="0CEE1EDD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Уторгошского сельского поселения</w:t>
      </w:r>
    </w:p>
    <w:p w14:paraId="071004AC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территории Уторгошского сельского поселения»</w:t>
      </w:r>
    </w:p>
    <w:p w14:paraId="5266CE0B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Style w:val="112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A8187">
      <w:pPr>
        <w:pStyle w:val="129"/>
        <w:jc w:val="center"/>
        <w:rPr>
          <w:sz w:val="28"/>
          <w:szCs w:val="28"/>
        </w:rPr>
      </w:pPr>
      <w:r>
        <w:rPr>
          <w:rStyle w:val="112"/>
          <w:b/>
          <w:bCs/>
          <w:sz w:val="28"/>
          <w:szCs w:val="28"/>
          <w:lang w:val="ru-RU"/>
        </w:rPr>
        <w:t>ПАСПОРТ</w:t>
      </w:r>
    </w:p>
    <w:p w14:paraId="45474C90">
      <w:pPr>
        <w:pStyle w:val="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 программы  </w:t>
      </w:r>
    </w:p>
    <w:p w14:paraId="4787BC78">
      <w:pPr>
        <w:pStyle w:val="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Уторгошского сельского поселения</w:t>
      </w:r>
    </w:p>
    <w:p w14:paraId="5D7DA8B9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Style w:val="8"/>
        <w:tblW w:w="10222" w:type="dxa"/>
        <w:tblInd w:w="-28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1063"/>
        <w:gridCol w:w="71"/>
        <w:gridCol w:w="1134"/>
      </w:tblGrid>
      <w:tr w14:paraId="5214ED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3391C0">
            <w:pPr>
              <w:pStyle w:val="129"/>
              <w:snapToGrid w:val="0"/>
              <w:ind w:left="104"/>
              <w:rPr>
                <w:rStyle w:val="112"/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>1.</w:t>
            </w:r>
            <w:r>
              <w:rPr>
                <w:bCs/>
                <w:sz w:val="28"/>
                <w:szCs w:val="28"/>
                <w:lang w:val="ru-RU"/>
              </w:rPr>
              <w:t xml:space="preserve"> Наименование муниципальной программы: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CAA787">
            <w:pPr>
              <w:pStyle w:val="2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«Благоустройство территории Уторгошского сельского поселения»</w:t>
            </w:r>
          </w:p>
          <w:p w14:paraId="336887D1">
            <w:pPr>
              <w:pStyle w:val="129"/>
              <w:ind w:left="57"/>
              <w:rPr>
                <w:sz w:val="28"/>
                <w:szCs w:val="28"/>
                <w:lang w:val="ru-RU"/>
              </w:rPr>
            </w:pPr>
          </w:p>
        </w:tc>
      </w:tr>
      <w:tr w14:paraId="4D5843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574D4E">
            <w:pPr>
              <w:pStyle w:val="129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2. Ответственный исполнитель  муниципальной программы 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9F19F7">
            <w:pPr>
              <w:pStyle w:val="129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 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14:paraId="465A75F5">
            <w:pPr>
              <w:pStyle w:val="129"/>
              <w:ind w:left="57" w:firstLine="170"/>
              <w:rPr>
                <w:sz w:val="28"/>
                <w:szCs w:val="28"/>
              </w:rPr>
            </w:pPr>
          </w:p>
        </w:tc>
      </w:tr>
      <w:tr w14:paraId="3E253F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9E6FE7">
            <w:pPr>
              <w:pStyle w:val="129"/>
              <w:snapToGrid w:val="0"/>
              <w:ind w:left="104"/>
              <w:rPr>
                <w:rStyle w:val="112"/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3. Соисполнители муниципальной </w:t>
            </w:r>
          </w:p>
          <w:p w14:paraId="6E9F219A">
            <w:pPr>
              <w:pStyle w:val="129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9F193F">
            <w:pPr>
              <w:pStyle w:val="129"/>
              <w:snapToGrid w:val="0"/>
              <w:ind w:right="45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14:paraId="07B4E2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84B82">
            <w:pPr>
              <w:pStyle w:val="129"/>
              <w:snapToGrid w:val="0"/>
              <w:ind w:left="104"/>
              <w:rPr>
                <w:rStyle w:val="112"/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>4. Подпрограммы</w:t>
            </w:r>
          </w:p>
          <w:p w14:paraId="4B4D825D">
            <w:pPr>
              <w:pStyle w:val="129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 муниципальной программы 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B0C353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14:paraId="3DBFC282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14:paraId="3B83A7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02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BD5135">
            <w:pPr>
              <w:pStyle w:val="129"/>
              <w:snapToGrid w:val="0"/>
              <w:ind w:left="360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5. Цели, задачи и целевые показатели  муниципальной программы:</w:t>
            </w:r>
          </w:p>
        </w:tc>
      </w:tr>
      <w:tr w14:paraId="05933A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22D96C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14:paraId="0B79CA33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 п/п</w:t>
            </w:r>
          </w:p>
          <w:p w14:paraId="35436885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14:paraId="2AD4080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0A03B5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14:paraId="5E0A6CFB">
            <w:pPr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14:paraId="669E2BB9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38C17F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14:paraId="0654AC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C2195E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24B6DD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E946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63706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AB0C0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5972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</w:tr>
      <w:tr w14:paraId="5FA7A3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B7B48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CDF03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97E2BD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A6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94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BD9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14:paraId="433866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A57A71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D1D19B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14:paraId="01213B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21964D">
            <w:pPr>
              <w:pStyle w:val="129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C5597">
            <w:pPr>
              <w:pStyle w:val="6"/>
              <w:spacing w:line="240" w:lineRule="exact"/>
              <w:jc w:val="left"/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14:paraId="76FD919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14:paraId="341F4C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884809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9A6564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4C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B8CF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405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893E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410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7CE9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410</w:t>
            </w:r>
          </w:p>
        </w:tc>
      </w:tr>
      <w:tr w14:paraId="6B8E0E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19B30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1.1.2. 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31A0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Экономия расходов на поставки электрической энергии и исполнение  мероприятия по энергосервисному контракту(%)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53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C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4B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9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14:paraId="3642BC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B8733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14A1AF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Задача 2: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благоустройство детских площадок.</w:t>
            </w:r>
          </w:p>
        </w:tc>
      </w:tr>
      <w:tr w14:paraId="5C3D2F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E2B0290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1.2.1.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FBD966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69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DCA9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D79D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F581C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8</w:t>
            </w:r>
          </w:p>
        </w:tc>
      </w:tr>
      <w:tr w14:paraId="1EEEA7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C085A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1.2.2.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EDDFE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EA5E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30AA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14D2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DEDB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</w:tr>
      <w:tr w14:paraId="3EA53A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2E7C3EF">
            <w:pPr>
              <w:pStyle w:val="129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3C8727F">
            <w:pPr>
              <w:rPr>
                <w:sz w:val="26"/>
                <w:szCs w:val="26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3: </w:t>
            </w:r>
            <w:r>
              <w:rPr>
                <w:sz w:val="26"/>
                <w:szCs w:val="26"/>
              </w:rPr>
              <w:t>Прочие  мероприятия  по  благоустройству   территории  Уторгошского  сельского  поселения</w:t>
            </w:r>
          </w:p>
        </w:tc>
      </w:tr>
      <w:tr w14:paraId="1C391B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40FF56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1.3.1.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27EA32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7FF1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5E0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164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FC9F5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5E7D3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152</w:t>
            </w:r>
          </w:p>
        </w:tc>
      </w:tr>
      <w:tr w14:paraId="4D51F8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3E2302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1.3.2.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F815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402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53EA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348F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59B5C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5</w:t>
            </w:r>
          </w:p>
        </w:tc>
      </w:tr>
      <w:tr w14:paraId="5A4A97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1FAF3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1.3.3.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359478">
            <w:pPr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6ED8B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DC29C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E4B8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8DC0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</w:tr>
      <w:tr w14:paraId="147567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A8CCA1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1.3.4.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AF9F28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FE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A094C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79AE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C8C8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</w:tr>
      <w:tr w14:paraId="73ABD0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857506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1.3.5.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EB8A18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21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657B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372B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A354E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6</w:t>
            </w:r>
          </w:p>
        </w:tc>
      </w:tr>
      <w:tr w14:paraId="45E52D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1EF92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CBDD69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b/>
                <w:sz w:val="26"/>
                <w:szCs w:val="26"/>
              </w:rPr>
              <w:t>Задача 4:</w:t>
            </w:r>
            <w:r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14:paraId="40F280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5B622E">
            <w:pPr>
              <w:pStyle w:val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3632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2C62EA">
            <w:pPr>
              <w:pStyle w:val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7506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A4FFA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E1709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36C94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3</w:t>
            </w:r>
          </w:p>
        </w:tc>
      </w:tr>
      <w:tr w14:paraId="0D0376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9D1386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34A3A1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MS Mincho"/>
                <w:b/>
                <w:lang w:eastAsia="ja-JP"/>
              </w:rPr>
              <w:t>Задача 5</w:t>
            </w:r>
            <w:r>
              <w:rPr>
                <w:rFonts w:eastAsia="MS Mincho"/>
                <w:lang w:eastAsia="ja-JP"/>
              </w:rPr>
              <w:t>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401953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1E1810">
            <w:pPr>
              <w:pStyle w:val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3632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B0B1F7">
            <w:pPr>
              <w:pStyle w:val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85A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676D9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89400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1F24F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</w:tr>
    </w:tbl>
    <w:p w14:paraId="29CB9114">
      <w:pPr>
        <w:pStyle w:val="129"/>
        <w:snapToGrid w:val="0"/>
        <w:rPr>
          <w:rStyle w:val="112"/>
          <w:b/>
          <w:sz w:val="28"/>
          <w:szCs w:val="28"/>
          <w:lang w:val="ru-RU"/>
        </w:rPr>
      </w:pPr>
    </w:p>
    <w:p w14:paraId="24B4B9AB">
      <w:pPr>
        <w:pStyle w:val="129"/>
        <w:snapToGrid w:val="0"/>
        <w:rPr>
          <w:rStyle w:val="112"/>
          <w:sz w:val="28"/>
          <w:szCs w:val="28"/>
          <w:lang w:val="ru-RU"/>
        </w:rPr>
      </w:pPr>
      <w:r>
        <w:rPr>
          <w:rStyle w:val="112"/>
          <w:rFonts w:hint="default"/>
          <w:sz w:val="28"/>
          <w:szCs w:val="28"/>
          <w:lang w:val="ru-RU"/>
        </w:rPr>
        <w:t>6</w:t>
      </w:r>
      <w:r>
        <w:rPr>
          <w:rStyle w:val="112"/>
          <w:sz w:val="28"/>
          <w:szCs w:val="28"/>
          <w:lang w:val="ru-RU"/>
        </w:rPr>
        <w:t>. Срок реализации муниципальной программы: 2023-2026 г.</w:t>
      </w:r>
    </w:p>
    <w:p w14:paraId="4899162B">
      <w:pPr>
        <w:jc w:val="both"/>
        <w:rPr>
          <w:sz w:val="28"/>
          <w:szCs w:val="28"/>
        </w:rPr>
      </w:pPr>
      <w:r>
        <w:rPr>
          <w:rStyle w:val="112"/>
          <w:rFonts w:hint="default"/>
          <w:bCs/>
          <w:sz w:val="28"/>
          <w:szCs w:val="28"/>
          <w:lang w:val="ru-RU"/>
        </w:rPr>
        <w:t>7</w:t>
      </w:r>
      <w:r>
        <w:rPr>
          <w:rStyle w:val="112"/>
          <w:bCs/>
          <w:sz w:val="28"/>
          <w:szCs w:val="28"/>
        </w:rPr>
        <w:t>.</w:t>
      </w:r>
      <w:r>
        <w:rPr>
          <w:sz w:val="28"/>
          <w:szCs w:val="28"/>
        </w:rPr>
        <w:t xml:space="preserve"> Объ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мы и источники финансирования    муниципальной  программы  в целом и по годам реализации</w:t>
      </w:r>
    </w:p>
    <w:p w14:paraId="6546C3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(</w:t>
      </w:r>
      <w:r>
        <w:rPr>
          <w:sz w:val="28"/>
          <w:szCs w:val="28"/>
        </w:rPr>
        <w:t>тыс. руб.)</w:t>
      </w:r>
    </w:p>
    <w:tbl>
      <w:tblPr>
        <w:tblStyle w:val="8"/>
        <w:tblW w:w="10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14:paraId="638E0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E629B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84FE2B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14:paraId="46B7F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301CD4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4FD358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Федераль-</w:t>
            </w:r>
          </w:p>
          <w:p w14:paraId="61B74206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ный </w:t>
            </w:r>
          </w:p>
          <w:p w14:paraId="129C0E96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AAF940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  <w:p w14:paraId="78C46456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4F8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1D5F6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9CEA44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Внебюд-</w:t>
            </w:r>
          </w:p>
          <w:p w14:paraId="12C5F6CB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жетные </w:t>
            </w:r>
          </w:p>
          <w:p w14:paraId="1F73C7FF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3A06B0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14:paraId="33124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D43B4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3C7B4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C0AD9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FDC1D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9709E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C5D4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8B5D3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14:paraId="68B1F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308F9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3BA96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E3C58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8018B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93C30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2C42A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E41AE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4458,70</w:t>
            </w:r>
          </w:p>
        </w:tc>
      </w:tr>
      <w:tr w14:paraId="2D98C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BA301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72DB8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3342F2">
            <w:pPr>
              <w:tabs>
                <w:tab w:val="left" w:pos="945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2078,00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83B32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280F65">
            <w:pPr>
              <w:tabs>
                <w:tab w:val="left" w:pos="945"/>
              </w:tabs>
              <w:jc w:val="center"/>
              <w:rPr>
                <w:rFonts w:hint="default"/>
                <w:b w:val="0"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sz w:val="28"/>
                <w:szCs w:val="28"/>
                <w:highlight w:val="none"/>
                <w:lang w:val="ru-RU"/>
              </w:rPr>
              <w:t>3369,00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0FB4BD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  <w:highlight w:val="none"/>
              </w:rPr>
            </w:pPr>
            <w:r>
              <w:rPr>
                <w:b w:val="0"/>
                <w:bCs/>
                <w:sz w:val="28"/>
                <w:szCs w:val="28"/>
                <w:highlight w:val="none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D0EBC8">
            <w:pPr>
              <w:tabs>
                <w:tab w:val="left" w:pos="945"/>
              </w:tabs>
              <w:jc w:val="center"/>
              <w:rPr>
                <w:rFonts w:hint="default"/>
                <w:b w:val="0"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sz w:val="28"/>
                <w:szCs w:val="28"/>
                <w:highlight w:val="none"/>
                <w:lang w:val="ru-RU"/>
              </w:rPr>
              <w:t>5447,00</w:t>
            </w:r>
          </w:p>
        </w:tc>
      </w:tr>
      <w:tr w14:paraId="3B10C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A6F41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02805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76BAB5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F8978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A813AF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2375,50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A195B0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15E8F7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2375,50</w:t>
            </w:r>
          </w:p>
        </w:tc>
      </w:tr>
      <w:tr w14:paraId="1789B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5AB16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E32F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0D25CD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28342E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D47EA3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2374,90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81E194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9B44FB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2374,90</w:t>
            </w:r>
          </w:p>
        </w:tc>
      </w:tr>
      <w:tr w14:paraId="4F3EC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57579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C5DA6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180763">
            <w:pPr>
              <w:tabs>
                <w:tab w:val="left" w:pos="945"/>
              </w:tabs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3132,60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87CEE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BCF016">
            <w:pPr>
              <w:tabs>
                <w:tab w:val="left" w:pos="945"/>
              </w:tabs>
              <w:jc w:val="center"/>
              <w:rPr>
                <w:rFonts w:hint="default"/>
                <w:b w:val="0"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sz w:val="28"/>
                <w:szCs w:val="28"/>
                <w:highlight w:val="none"/>
                <w:lang w:val="ru-RU"/>
              </w:rPr>
              <w:t>11041,80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242931">
            <w:pPr>
              <w:tabs>
                <w:tab w:val="left" w:pos="945"/>
              </w:tabs>
              <w:jc w:val="center"/>
              <w:rPr>
                <w:b w:val="0"/>
                <w:bCs/>
                <w:sz w:val="28"/>
                <w:szCs w:val="28"/>
                <w:highlight w:val="none"/>
              </w:rPr>
            </w:pPr>
            <w:r>
              <w:rPr>
                <w:b w:val="0"/>
                <w:bCs/>
                <w:sz w:val="28"/>
                <w:szCs w:val="28"/>
                <w:highlight w:val="none"/>
              </w:rPr>
              <w:t>481,70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491B98">
            <w:pPr>
              <w:tabs>
                <w:tab w:val="left" w:pos="945"/>
              </w:tabs>
              <w:jc w:val="center"/>
              <w:rPr>
                <w:rFonts w:hint="default"/>
                <w:b w:val="0"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sz w:val="28"/>
                <w:szCs w:val="28"/>
                <w:highlight w:val="none"/>
                <w:lang w:val="ru-RU"/>
              </w:rPr>
              <w:t>14656,10</w:t>
            </w:r>
          </w:p>
        </w:tc>
      </w:tr>
    </w:tbl>
    <w:p w14:paraId="338FF992">
      <w:pPr>
        <w:jc w:val="both"/>
        <w:rPr>
          <w:sz w:val="28"/>
          <w:szCs w:val="28"/>
        </w:rPr>
      </w:pPr>
    </w:p>
    <w:p w14:paraId="3F0C66CC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rStyle w:val="112"/>
          <w:rFonts w:hint="default"/>
          <w:b/>
          <w:bCs/>
          <w:sz w:val="28"/>
          <w:szCs w:val="28"/>
          <w:lang w:val="ru-RU"/>
        </w:rPr>
        <w:t>8</w:t>
      </w:r>
      <w:r>
        <w:rPr>
          <w:rStyle w:val="112"/>
          <w:b/>
          <w:bCs/>
          <w:sz w:val="28"/>
          <w:szCs w:val="28"/>
          <w:lang w:val="ru-RU"/>
        </w:rPr>
        <w:t>.Ожидаемые  конечные результаты реализации муниципальной программы:</w:t>
      </w:r>
    </w:p>
    <w:p w14:paraId="17DF9EB1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14:paraId="26CFADDE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14:paraId="57B21DA6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14:paraId="3DEE7B90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-повышение деловой активности жителей поселения в вечерние часы</w:t>
      </w:r>
    </w:p>
    <w:p w14:paraId="0C4ADC73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-улучшение состояния территории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14:paraId="763038F3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14:paraId="2163B726">
      <w:pPr>
        <w:pStyle w:val="129"/>
        <w:snapToGrid w:val="0"/>
        <w:ind w:left="104"/>
        <w:rPr>
          <w:sz w:val="28"/>
          <w:szCs w:val="28"/>
          <w:lang w:val="ru-RU"/>
        </w:rPr>
      </w:pPr>
      <w:r>
        <w:rPr>
          <w:rStyle w:val="112"/>
          <w:sz w:val="28"/>
          <w:szCs w:val="28"/>
          <w:lang w:val="ru-RU"/>
        </w:rPr>
        <w:t xml:space="preserve">ведомственной отчетности, имеющиеся в администрации </w:t>
      </w:r>
      <w:r>
        <w:rPr>
          <w:rFonts w:eastAsia="Times New Roman"/>
          <w:sz w:val="28"/>
          <w:szCs w:val="28"/>
        </w:rPr>
        <w:t>Уторгошского</w:t>
      </w:r>
      <w:r>
        <w:rPr>
          <w:rStyle w:val="112"/>
          <w:sz w:val="28"/>
          <w:szCs w:val="28"/>
          <w:lang w:val="ru-RU"/>
        </w:rPr>
        <w:t xml:space="preserve"> сельского поселения.</w:t>
      </w:r>
    </w:p>
    <w:p w14:paraId="5F951A3A">
      <w:pPr>
        <w:pStyle w:val="6"/>
        <w:rPr>
          <w:rStyle w:val="14"/>
          <w:rFonts w:ascii="Times New Roman" w:hAnsi="Times New Roman" w:cs="Times New Roman"/>
          <w:sz w:val="28"/>
          <w:szCs w:val="28"/>
        </w:rPr>
      </w:pPr>
    </w:p>
    <w:p w14:paraId="724129BE">
      <w:pPr>
        <w:pStyle w:val="6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  Характеристика текущего состояния соответствующей сферы социально – 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>Уторгошского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14:paraId="435ADFD7">
      <w:pPr>
        <w:pStyle w:val="6"/>
        <w:jc w:val="center"/>
        <w:rPr>
          <w:sz w:val="28"/>
          <w:szCs w:val="28"/>
        </w:rPr>
      </w:pPr>
    </w:p>
    <w:p w14:paraId="1D29DBB3">
      <w:pPr>
        <w:pStyle w:val="6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освещения населенных пунктов поселения,  поэтому  целесообразно и необходимо использовать программно- целевой  метод решения данных вопросов.</w:t>
      </w:r>
    </w:p>
    <w:p w14:paraId="6F406DC0">
      <w:pPr>
        <w:pStyle w:val="6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– важная социальная  задача.  </w:t>
      </w:r>
    </w:p>
    <w:p w14:paraId="00762062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D8DC1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14:paraId="599B9FC7">
      <w:pPr>
        <w:pStyle w:val="14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энергосервисного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>Нормативное состояние уличного освещения – необходимый элемент благоустройства территории сельского поселения.</w:t>
      </w:r>
    </w:p>
    <w:p w14:paraId="045ABDD6">
      <w:pPr>
        <w:pStyle w:val="20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14:paraId="38B3B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14:paraId="4BCD9C2B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</w:p>
    <w:p w14:paraId="76D77C68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14:paraId="7F7F8FD2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Уторгошского сельского поселения составляет 59820 га, из них земли населенных пунктов 1821,77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 участков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средств.</w:t>
      </w:r>
    </w:p>
    <w:p w14:paraId="54A84FF2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14:paraId="5751839C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 приводятся в негодность детские площадки, разрушаются фасады зданий, создаются несанкционированные свалки.</w:t>
      </w:r>
    </w:p>
    <w:p w14:paraId="30C63444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14:paraId="009CEAA3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14:paraId="034916BF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планируется обеспечить надлежащее содержание территории Уторгошского сельского поселения, объектов благоустройства и   наружного уличного освещения.</w:t>
      </w:r>
    </w:p>
    <w:p w14:paraId="46E094D1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целью улучшения внешнего вида поселения, приведения улиц, дорог, памятников   в состояние, отвечающее необходимым требованиям.  Предусматривается решение приоритетных задач:</w:t>
      </w:r>
    </w:p>
    <w:p w14:paraId="3643A153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несанкционированных свалок;</w:t>
      </w:r>
    </w:p>
    <w:p w14:paraId="34E2FC42">
      <w:pPr>
        <w:pStyle w:val="6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14:paraId="7E4A8D7C">
      <w:pPr>
        <w:pStyle w:val="6"/>
        <w:jc w:val="left"/>
        <w:rPr>
          <w:rStyle w:val="14"/>
          <w:rFonts w:ascii="Times New Roman" w:hAnsi="Times New Roman" w:cs="Times New Roman"/>
          <w:b w:val="0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Style w:val="1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14:paraId="203571DA">
      <w:pPr>
        <w:pStyle w:val="6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1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Перечень и анализ </w:t>
      </w:r>
      <w:r>
        <w:rPr>
          <w:rStyle w:val="1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14:paraId="7BB5FE65">
      <w:pPr>
        <w:jc w:val="both"/>
        <w:rPr>
          <w:sz w:val="28"/>
          <w:szCs w:val="28"/>
        </w:rPr>
      </w:pPr>
      <w:r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Style w:val="8"/>
        <w:tblW w:w="0" w:type="auto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7"/>
        <w:gridCol w:w="5861"/>
      </w:tblGrid>
      <w:tr w14:paraId="59B80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9D1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838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минимизации рисков</w:t>
            </w:r>
          </w:p>
        </w:tc>
      </w:tr>
      <w:tr w14:paraId="755E8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CC8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DB0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14:paraId="046BA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3798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21E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14:paraId="2C9EF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3F2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14:paraId="2BF8C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эффективности  реализации  муниципальной  программы  запланированным.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C99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14:paraId="6A93D811">
      <w:pPr>
        <w:pStyle w:val="6"/>
        <w:jc w:val="center"/>
        <w:rPr>
          <w:sz w:val="28"/>
          <w:szCs w:val="28"/>
        </w:rPr>
      </w:pPr>
    </w:p>
    <w:p w14:paraId="0850250A">
      <w:pPr>
        <w:pStyle w:val="127"/>
        <w:ind w:firstLine="540"/>
        <w:jc w:val="both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Механизм управления реализацией муниципальной программы, который содержит информацию по осуществлению контроля за ходом  ее выполнения   </w:t>
      </w:r>
    </w:p>
    <w:p w14:paraId="2DF3892C">
      <w:pPr>
        <w:pStyle w:val="127"/>
        <w:ind w:firstLine="540"/>
        <w:jc w:val="both"/>
        <w:rPr>
          <w:sz w:val="28"/>
          <w:szCs w:val="28"/>
        </w:rPr>
      </w:pPr>
    </w:p>
    <w:p w14:paraId="33FD5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–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 Внесение изменений в муниципальную программу осуществляется путем внесения изменений в постановление Администрации Уторгошского сельского поселения об утверждении муниципальной программы.</w:t>
      </w:r>
    </w:p>
    <w:p w14:paraId="632B9A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14:paraId="52779C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Уторгошского сельского поселения представляет Главе 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 Результаты мониторинга и оценки выполнения целевых показателей ежегодно до 15 апреля года, следующего за отчётным, докладываются Главе Администрации Уторгошского сельского поселения.</w:t>
      </w:r>
    </w:p>
    <w:p w14:paraId="179B7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муниципальной программы до 15 июля текущего года и до 01 марта года, следующего за отчетным, готовит полугодовой и годовой </w:t>
      </w:r>
      <w:r>
        <w:fldChar w:fldCharType="begin"/>
      </w:r>
      <w:r>
        <w:instrText xml:space="preserve"> HYPERLINK \l "Par370" </w:instrText>
      </w:r>
      <w:r>
        <w:fldChar w:fldCharType="separate"/>
      </w:r>
      <w:r>
        <w:rPr>
          <w:sz w:val="28"/>
          <w:szCs w:val="28"/>
        </w:rPr>
        <w:t>отчеты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 ходе реализации муниципальной программы по форме согласно приложению № 5 к Порядку утвержденному постановлением Администрации Уторгошского сельского поселения № 75 от 13.09.2013 г.( в редакции № 94 от 14.11.2013), обеспечивает их согласование с Главой Администрации Уторгошского сельского поселения и главным бухгалтером. </w:t>
      </w:r>
    </w:p>
    <w:p w14:paraId="0AA46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54486E00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Уторгошского сельского поселения, утверждаемой постановление Администрации Уторгошского сельского поселения.</w:t>
      </w:r>
    </w:p>
    <w:p w14:paraId="5B5907D3">
      <w:pPr>
        <w:rPr>
          <w:sz w:val="28"/>
          <w:szCs w:val="28"/>
        </w:rPr>
        <w:sectPr>
          <w:pgSz w:w="11906" w:h="16838"/>
          <w:pgMar w:top="426" w:right="851" w:bottom="284" w:left="1418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600" w:charSpace="32768"/>
        </w:sectPr>
      </w:pPr>
    </w:p>
    <w:p w14:paraId="3D42D2E3">
      <w:pPr>
        <w:pStyle w:val="127"/>
        <w:ind w:firstLine="0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Мероприятия муниципальной программы</w:t>
      </w:r>
    </w:p>
    <w:tbl>
      <w:tblPr>
        <w:tblStyle w:val="8"/>
        <w:tblW w:w="16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23"/>
        <w:gridCol w:w="1933"/>
        <w:gridCol w:w="1731"/>
        <w:gridCol w:w="2114"/>
        <w:gridCol w:w="1881"/>
        <w:gridCol w:w="1188"/>
        <w:gridCol w:w="1276"/>
        <w:gridCol w:w="1345"/>
        <w:gridCol w:w="1346"/>
      </w:tblGrid>
      <w:tr w14:paraId="01BF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9" w:type="dxa"/>
            <w:vMerge w:val="restart"/>
          </w:tcPr>
          <w:p w14:paraId="29AA8E9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23" w:type="dxa"/>
            <w:vMerge w:val="restart"/>
          </w:tcPr>
          <w:p w14:paraId="174BA9AE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3" w:type="dxa"/>
            <w:vMerge w:val="restart"/>
          </w:tcPr>
          <w:p w14:paraId="1DF19FBA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731" w:type="dxa"/>
            <w:vMerge w:val="restart"/>
          </w:tcPr>
          <w:p w14:paraId="0F058FF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14:paraId="2A35E3B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14:paraId="51F73264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Целевой показатель </w:t>
            </w:r>
          </w:p>
          <w:p w14:paraId="2EEDB35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881" w:type="dxa"/>
            <w:vMerge w:val="restart"/>
          </w:tcPr>
          <w:p w14:paraId="1DD5877C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финанси-рования</w:t>
            </w:r>
          </w:p>
        </w:tc>
        <w:tc>
          <w:tcPr>
            <w:tcW w:w="5155" w:type="dxa"/>
            <w:gridSpan w:val="4"/>
          </w:tcPr>
          <w:p w14:paraId="33DEBD20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14:paraId="14D8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29" w:type="dxa"/>
            <w:vMerge w:val="continue"/>
          </w:tcPr>
          <w:p w14:paraId="27BC9D16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23" w:type="dxa"/>
            <w:vMerge w:val="continue"/>
          </w:tcPr>
          <w:p w14:paraId="66FAAE1A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</w:tcPr>
          <w:p w14:paraId="03052D8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</w:tcPr>
          <w:p w14:paraId="6BBA313F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</w:tcPr>
          <w:p w14:paraId="46ABDFC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 w:val="continue"/>
          </w:tcPr>
          <w:p w14:paraId="57235C29">
            <w:pPr>
              <w:pStyle w:val="12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029F5F5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14:paraId="5275D2A3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345" w:type="dxa"/>
            <w:vAlign w:val="center"/>
          </w:tcPr>
          <w:p w14:paraId="6B209B12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  <w:tc>
          <w:tcPr>
            <w:tcW w:w="1346" w:type="dxa"/>
            <w:vAlign w:val="center"/>
          </w:tcPr>
          <w:p w14:paraId="348A0FB3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2026</w:t>
            </w:r>
          </w:p>
        </w:tc>
      </w:tr>
      <w:tr w14:paraId="2BAE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385097C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14:paraId="4FC82AA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14:paraId="18F4617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1" w:type="dxa"/>
          </w:tcPr>
          <w:p w14:paraId="720A602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14:paraId="01A510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14:paraId="4A07CE2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8" w:type="dxa"/>
          </w:tcPr>
          <w:p w14:paraId="7F0C6F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EBF1F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14:paraId="76837C6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14:paraId="2C332FC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14:paraId="25C7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5292AB2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537" w:type="dxa"/>
            <w:gridSpan w:val="9"/>
          </w:tcPr>
          <w:p w14:paraId="60725105">
            <w:pPr>
              <w:pStyle w:val="127"/>
              <w:ind w:firstLine="0"/>
              <w:rPr>
                <w:rFonts w:ascii="Times New Roman" w:hAnsi="Times New Roman" w:eastAsia="Andale Sans UI" w:cs="Times New Roman"/>
                <w:b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Подпрограмма 1. </w:t>
            </w:r>
          </w:p>
          <w:p w14:paraId="4D5FE634">
            <w:pPr>
              <w:pStyle w:val="6"/>
              <w:spacing w:line="240" w:lineRule="exact"/>
              <w:jc w:val="left"/>
              <w:rPr>
                <w:rStyle w:val="14"/>
                <w:rFonts w:ascii="Times New Roman" w:hAnsi="Times New Roman" w:eastAsia="MS Mincho" w:cs="Times New Roman"/>
                <w:b w:val="0"/>
                <w:bCs w:val="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>
              <w:rPr>
                <w:rFonts w:ascii="Times New Roman" w:hAnsi="Times New Roman" w:eastAsia="Andale Sans UI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14:paraId="10BC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7A28DDA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2723" w:type="dxa"/>
          </w:tcPr>
          <w:p w14:paraId="02C0F159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подпрограммы                «Содержание и ремонт уличного освещения Уторгошского сельского поселения»</w:t>
            </w:r>
          </w:p>
        </w:tc>
        <w:tc>
          <w:tcPr>
            <w:tcW w:w="1933" w:type="dxa"/>
          </w:tcPr>
          <w:p w14:paraId="2BB8C73F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Админист-рация Уторгошского сельского поселения</w:t>
            </w:r>
          </w:p>
        </w:tc>
        <w:tc>
          <w:tcPr>
            <w:tcW w:w="1731" w:type="dxa"/>
            <w:vAlign w:val="center"/>
          </w:tcPr>
          <w:p w14:paraId="1E257A6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</w:t>
            </w:r>
            <w:r>
              <w:rPr>
                <w:rFonts w:hint="default"/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114" w:type="dxa"/>
            <w:vAlign w:val="center"/>
          </w:tcPr>
          <w:p w14:paraId="525ED72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881" w:type="dxa"/>
            <w:vAlign w:val="center"/>
          </w:tcPr>
          <w:p w14:paraId="48DA9F2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188" w:type="dxa"/>
            <w:vAlign w:val="center"/>
          </w:tcPr>
          <w:p w14:paraId="7C98DA7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2479,90</w:t>
            </w:r>
          </w:p>
        </w:tc>
        <w:tc>
          <w:tcPr>
            <w:tcW w:w="1276" w:type="dxa"/>
            <w:vAlign w:val="center"/>
          </w:tcPr>
          <w:p w14:paraId="314B59ED">
            <w:pPr>
              <w:pStyle w:val="129"/>
              <w:snapToGrid w:val="0"/>
              <w:jc w:val="center"/>
              <w:rPr>
                <w:b w:val="0"/>
                <w:bCs/>
                <w:lang w:val="ru-RU"/>
              </w:rPr>
            </w:pPr>
            <w:r>
              <w:rPr>
                <w:rFonts w:hint="default"/>
                <w:b/>
                <w:bCs w:val="0"/>
                <w:lang w:val="ru-RU"/>
              </w:rPr>
              <w:t>1320</w:t>
            </w:r>
            <w:r>
              <w:rPr>
                <w:b/>
                <w:bCs w:val="0"/>
                <w:lang w:val="ru-RU"/>
              </w:rPr>
              <w:t>,00</w:t>
            </w:r>
          </w:p>
        </w:tc>
        <w:tc>
          <w:tcPr>
            <w:tcW w:w="1345" w:type="dxa"/>
            <w:vAlign w:val="center"/>
          </w:tcPr>
          <w:p w14:paraId="4E019D4D">
            <w:pPr>
              <w:pStyle w:val="129"/>
              <w:snapToGrid w:val="0"/>
              <w:jc w:val="center"/>
              <w:rPr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1300</w:t>
            </w:r>
            <w:r>
              <w:rPr>
                <w:b w:val="0"/>
                <w:bCs/>
                <w:lang w:val="ru-RU"/>
              </w:rPr>
              <w:t>,00</w:t>
            </w:r>
          </w:p>
        </w:tc>
        <w:tc>
          <w:tcPr>
            <w:tcW w:w="1346" w:type="dxa"/>
            <w:vAlign w:val="center"/>
          </w:tcPr>
          <w:p w14:paraId="526547C5">
            <w:pPr>
              <w:pStyle w:val="129"/>
              <w:snapToGrid w:val="0"/>
              <w:jc w:val="center"/>
              <w:rPr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1300</w:t>
            </w:r>
            <w:r>
              <w:rPr>
                <w:b w:val="0"/>
                <w:bCs/>
                <w:lang w:val="ru-RU"/>
              </w:rPr>
              <w:t>,00</w:t>
            </w:r>
          </w:p>
        </w:tc>
      </w:tr>
      <w:tr w14:paraId="3561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15859F9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5537" w:type="dxa"/>
            <w:gridSpan w:val="9"/>
          </w:tcPr>
          <w:p w14:paraId="202C5965">
            <w:pPr>
              <w:pStyle w:val="129"/>
              <w:snapToGrid w:val="0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14:paraId="50F475F2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Задача 2: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благоустройство детских площадок.</w:t>
            </w:r>
          </w:p>
          <w:p w14:paraId="6462DF8C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 xml:space="preserve">Задача 3: </w:t>
            </w:r>
            <w:r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>
              <w:rPr>
                <w:sz w:val="26"/>
                <w:szCs w:val="26"/>
                <w:lang w:val="ru-RU"/>
              </w:rPr>
              <w:t>Уторгошского</w:t>
            </w:r>
            <w:r>
              <w:rPr>
                <w:sz w:val="26"/>
                <w:szCs w:val="26"/>
              </w:rPr>
              <w:t xml:space="preserve">  сельского  поселения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12804AAA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Задача 4:</w:t>
            </w:r>
            <w:r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3D157F4B">
            <w:pPr>
              <w:pStyle w:val="129"/>
              <w:snapToGrid w:val="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08A0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9" w:type="dxa"/>
            <w:vMerge w:val="restart"/>
          </w:tcPr>
          <w:p w14:paraId="043597A7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723" w:type="dxa"/>
            <w:vMerge w:val="restart"/>
          </w:tcPr>
          <w:p w14:paraId="430041B3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подпрограммы                « Прочие мероприятия по благоустройству территории  Уторгошского сельского поселения»</w:t>
            </w:r>
          </w:p>
        </w:tc>
        <w:tc>
          <w:tcPr>
            <w:tcW w:w="1933" w:type="dxa"/>
            <w:vMerge w:val="restart"/>
          </w:tcPr>
          <w:p w14:paraId="59636D03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Админист-рация Уторгошского сельского поселения</w:t>
            </w:r>
          </w:p>
        </w:tc>
        <w:tc>
          <w:tcPr>
            <w:tcW w:w="1731" w:type="dxa"/>
            <w:vMerge w:val="restart"/>
          </w:tcPr>
          <w:p w14:paraId="4B257E80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</w:t>
            </w:r>
            <w:r>
              <w:rPr>
                <w:rFonts w:hint="default"/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114" w:type="dxa"/>
            <w:vMerge w:val="restart"/>
          </w:tcPr>
          <w:p w14:paraId="2190B170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2.1.1-2.1.3</w:t>
            </w:r>
          </w:p>
          <w:p w14:paraId="47052CCA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2.2.1.-2.2.8</w:t>
            </w:r>
          </w:p>
        </w:tc>
        <w:tc>
          <w:tcPr>
            <w:tcW w:w="1881" w:type="dxa"/>
            <w:vAlign w:val="center"/>
          </w:tcPr>
          <w:p w14:paraId="39D4517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  <w:p w14:paraId="4D4257F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15F2874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vAlign w:val="center"/>
          </w:tcPr>
          <w:p w14:paraId="2E190C16">
            <w:pPr>
              <w:widowControl w:val="0"/>
              <w:autoSpaceDE w:val="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442,50</w:t>
            </w:r>
          </w:p>
        </w:tc>
        <w:tc>
          <w:tcPr>
            <w:tcW w:w="1276" w:type="dxa"/>
            <w:vAlign w:val="center"/>
          </w:tcPr>
          <w:p w14:paraId="6261C6B9">
            <w:pPr>
              <w:pStyle w:val="127"/>
              <w:ind w:firstLine="0"/>
              <w:jc w:val="center"/>
              <w:rPr>
                <w:rStyle w:val="14"/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Style w:val="14"/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2049,00</w:t>
            </w:r>
          </w:p>
        </w:tc>
        <w:tc>
          <w:tcPr>
            <w:tcW w:w="1345" w:type="dxa"/>
            <w:vAlign w:val="center"/>
          </w:tcPr>
          <w:p w14:paraId="1B20FE3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1075,50</w:t>
            </w:r>
          </w:p>
        </w:tc>
        <w:tc>
          <w:tcPr>
            <w:tcW w:w="1346" w:type="dxa"/>
            <w:vAlign w:val="center"/>
          </w:tcPr>
          <w:p w14:paraId="7ECDFE87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1074,90</w:t>
            </w:r>
          </w:p>
        </w:tc>
      </w:tr>
      <w:tr w14:paraId="65EE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9" w:type="dxa"/>
            <w:vMerge w:val="continue"/>
          </w:tcPr>
          <w:p w14:paraId="53340D6B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23" w:type="dxa"/>
            <w:vMerge w:val="continue"/>
          </w:tcPr>
          <w:p w14:paraId="490C9B81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33" w:type="dxa"/>
            <w:vMerge w:val="continue"/>
          </w:tcPr>
          <w:p w14:paraId="7A09FC2C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  <w:vMerge w:val="continue"/>
          </w:tcPr>
          <w:p w14:paraId="1E678595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 w:val="continue"/>
          </w:tcPr>
          <w:p w14:paraId="3DF40CB7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14:paraId="24B36A6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197AC37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88" w:type="dxa"/>
            <w:vAlign w:val="center"/>
          </w:tcPr>
          <w:p w14:paraId="506D1028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  <w:t>1054,60</w:t>
            </w:r>
          </w:p>
        </w:tc>
        <w:tc>
          <w:tcPr>
            <w:tcW w:w="1276" w:type="dxa"/>
            <w:vAlign w:val="center"/>
          </w:tcPr>
          <w:p w14:paraId="4F6E1AC0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Style w:val="14"/>
                <w:rFonts w:hint="default" w:ascii="Times New Roman" w:hAnsi="Times New Roman" w:cs="Times New Roman"/>
                <w:b/>
                <w:bCs w:val="0"/>
                <w:sz w:val="26"/>
                <w:szCs w:val="26"/>
                <w:lang w:val="ru-RU"/>
              </w:rPr>
              <w:t>2078,00</w:t>
            </w:r>
          </w:p>
        </w:tc>
        <w:tc>
          <w:tcPr>
            <w:tcW w:w="1345" w:type="dxa"/>
            <w:vAlign w:val="center"/>
          </w:tcPr>
          <w:p w14:paraId="69404E6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0,00</w:t>
            </w:r>
          </w:p>
        </w:tc>
        <w:tc>
          <w:tcPr>
            <w:tcW w:w="1346" w:type="dxa"/>
            <w:vAlign w:val="center"/>
          </w:tcPr>
          <w:p w14:paraId="74862CB4">
            <w:pPr>
              <w:jc w:val="center"/>
              <w:rPr>
                <w:b w:val="0"/>
                <w:bCs w:val="0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</w:rPr>
              <w:t>0,00</w:t>
            </w:r>
          </w:p>
        </w:tc>
      </w:tr>
      <w:tr w14:paraId="3E30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9" w:type="dxa"/>
          </w:tcPr>
          <w:p w14:paraId="13F7393D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14:paraId="07EEDC11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14:paraId="4B17D35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0E5BBAC0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</w:tcPr>
          <w:p w14:paraId="457D23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14:paraId="1D91DD57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1188" w:type="dxa"/>
            <w:vAlign w:val="center"/>
          </w:tcPr>
          <w:p w14:paraId="138CC6EC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  <w:t>481,70</w:t>
            </w:r>
          </w:p>
        </w:tc>
        <w:tc>
          <w:tcPr>
            <w:tcW w:w="1276" w:type="dxa"/>
            <w:vAlign w:val="center"/>
          </w:tcPr>
          <w:p w14:paraId="6A625984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/>
                <w:sz w:val="26"/>
                <w:szCs w:val="26"/>
                <w:lang w:val="ru-RU"/>
              </w:rPr>
              <w:t>5</w:t>
            </w:r>
            <w:r>
              <w:rPr>
                <w:rStyle w:val="1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0,00</w:t>
            </w:r>
          </w:p>
        </w:tc>
        <w:tc>
          <w:tcPr>
            <w:tcW w:w="1345" w:type="dxa"/>
            <w:vAlign w:val="center"/>
          </w:tcPr>
          <w:p w14:paraId="44C66F3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0,00</w:t>
            </w:r>
          </w:p>
        </w:tc>
        <w:tc>
          <w:tcPr>
            <w:tcW w:w="1346" w:type="dxa"/>
            <w:vAlign w:val="center"/>
          </w:tcPr>
          <w:p w14:paraId="3B7D46F1">
            <w:pPr>
              <w:jc w:val="center"/>
              <w:rPr>
                <w:b w:val="0"/>
                <w:bCs w:val="0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</w:rPr>
              <w:t>0,00</w:t>
            </w:r>
          </w:p>
        </w:tc>
      </w:tr>
    </w:tbl>
    <w:p w14:paraId="33A10C87">
      <w:pPr>
        <w:pStyle w:val="127"/>
        <w:ind w:firstLine="0"/>
        <w:rPr>
          <w:sz w:val="28"/>
          <w:szCs w:val="28"/>
        </w:rPr>
        <w:sectPr>
          <w:pgSz w:w="16838" w:h="11906" w:orient="landscape"/>
          <w:pgMar w:top="567" w:right="249" w:bottom="567" w:left="539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600" w:charSpace="32768"/>
        </w:sectPr>
      </w:pPr>
    </w:p>
    <w:p w14:paraId="76616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2793E99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bCs/>
          <w:sz w:val="28"/>
          <w:szCs w:val="28"/>
        </w:rPr>
        <w:t>Подпрограмма</w:t>
      </w:r>
    </w:p>
    <w:p w14:paraId="026AF839">
      <w:pPr>
        <w:rPr>
          <w:b/>
          <w:bCs/>
          <w:sz w:val="28"/>
          <w:szCs w:val="28"/>
        </w:rPr>
      </w:pPr>
    </w:p>
    <w:p w14:paraId="42CEAFFF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«Содержание и ремонт уличного освещения </w:t>
      </w:r>
    </w:p>
    <w:p w14:paraId="03E100B4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</w:t>
      </w:r>
    </w:p>
    <w:p w14:paraId="5CE137C6">
      <w:pPr>
        <w:spacing w:before="20" w:after="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муниципальной программы </w:t>
      </w:r>
    </w:p>
    <w:p w14:paraId="001FA018">
      <w:pPr>
        <w:spacing w:before="20" w:after="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Уторгошского сельского поселения</w:t>
      </w:r>
    </w:p>
    <w:p w14:paraId="071E1A08">
      <w:pPr>
        <w:pStyle w:val="12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территории Уторгошского сельского поселения»</w:t>
      </w:r>
    </w:p>
    <w:p w14:paraId="1E941EC9">
      <w:pPr>
        <w:spacing w:before="20" w:after="20"/>
        <w:jc w:val="center"/>
        <w:rPr>
          <w:sz w:val="28"/>
          <w:szCs w:val="28"/>
        </w:rPr>
      </w:pPr>
    </w:p>
    <w:p w14:paraId="66BC18E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</w:t>
      </w:r>
    </w:p>
    <w:p w14:paraId="618C1480">
      <w:pPr>
        <w:jc w:val="center"/>
        <w:rPr>
          <w:sz w:val="28"/>
          <w:szCs w:val="28"/>
        </w:rPr>
      </w:pPr>
    </w:p>
    <w:p w14:paraId="727E23D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«Содержание и ремонт уличного освещения </w:t>
      </w:r>
    </w:p>
    <w:p w14:paraId="3E64E2A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 </w:t>
      </w:r>
    </w:p>
    <w:p w14:paraId="68A9C35B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Администрации </w:t>
      </w:r>
      <w:r>
        <w:rPr>
          <w:sz w:val="28"/>
          <w:szCs w:val="28"/>
        </w:rPr>
        <w:t xml:space="preserve">Уторгошского сельского поселения «Благоустройство территории Уторгошского сельского поселения»  </w:t>
      </w:r>
    </w:p>
    <w:p w14:paraId="71292F74">
      <w:pPr>
        <w:pStyle w:val="6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9341B8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1.Исполнители подпрограммы:  Администрация 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 сельского поселения </w:t>
      </w:r>
    </w:p>
    <w:p w14:paraId="0DAC6F79">
      <w:pPr>
        <w:pStyle w:val="129"/>
        <w:snapToGrid w:val="0"/>
        <w:rPr>
          <w:sz w:val="28"/>
          <w:szCs w:val="28"/>
          <w:lang w:val="ru-RU"/>
        </w:rPr>
      </w:pPr>
    </w:p>
    <w:p w14:paraId="7DF998DF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14:paraId="34A87181">
      <w:pPr>
        <w:pStyle w:val="129"/>
        <w:snapToGrid w:val="0"/>
        <w:ind w:left="360"/>
        <w:rPr>
          <w:sz w:val="28"/>
          <w:szCs w:val="28"/>
          <w:lang w:val="ru-RU"/>
        </w:rPr>
      </w:pPr>
    </w:p>
    <w:tbl>
      <w:tblPr>
        <w:tblStyle w:val="8"/>
        <w:tblW w:w="10538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25"/>
        <w:gridCol w:w="4630"/>
        <w:gridCol w:w="47"/>
        <w:gridCol w:w="993"/>
        <w:gridCol w:w="992"/>
        <w:gridCol w:w="1276"/>
        <w:gridCol w:w="1842"/>
        <w:gridCol w:w="19"/>
      </w:tblGrid>
      <w:tr w14:paraId="0DE83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362F2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</w:p>
          <w:p w14:paraId="5F868E79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4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D892D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893479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14:paraId="0C4CF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</w:trPr>
        <w:tc>
          <w:tcPr>
            <w:tcW w:w="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5F94B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74EBE8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520C7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33AA7CF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896AB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1F5979C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E06F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ABDEB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</w:tr>
      <w:tr w14:paraId="26F05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</w:trPr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6D8F1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53578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D6C77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14FAFF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9ABADA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C9CF1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14:paraId="740CD7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972C81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AFDD2B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14:paraId="39560B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BB49FE">
            <w:pPr>
              <w:pStyle w:val="129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F80C61">
            <w:pPr>
              <w:pStyle w:val="6"/>
              <w:spacing w:line="240" w:lineRule="exact"/>
              <w:jc w:val="left"/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14:paraId="7AF7B5F5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14:paraId="0B1527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60B79D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D59810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4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92F7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405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AE60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410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1FA0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410</w:t>
            </w:r>
          </w:p>
        </w:tc>
      </w:tr>
      <w:tr w14:paraId="46A871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DE5AA7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1.1.2. 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CA2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Экономия расходов на поставки электрической энергии и исполнение  мероприятия по энергосервисному контракту(%)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019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5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1A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BE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2B6A540C">
      <w:pPr>
        <w:pStyle w:val="129"/>
        <w:snapToGrid w:val="0"/>
        <w:rPr>
          <w:sz w:val="28"/>
          <w:szCs w:val="28"/>
          <w:lang w:val="ru-RU"/>
        </w:rPr>
      </w:pPr>
    </w:p>
    <w:p w14:paraId="055AEBA8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Сроки реализации подпрограммы: 2023-202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</w:t>
      </w:r>
    </w:p>
    <w:p w14:paraId="1163E384">
      <w:pPr>
        <w:pStyle w:val="129"/>
        <w:snapToGrid w:val="0"/>
        <w:rPr>
          <w:sz w:val="28"/>
          <w:szCs w:val="28"/>
          <w:lang w:val="ru-RU"/>
        </w:rPr>
      </w:pPr>
    </w:p>
    <w:p w14:paraId="57858239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Style w:val="8"/>
        <w:tblW w:w="10598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14:paraId="2AB9A4E7"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DAF0E8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9B5ABF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14:paraId="0DBAB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822D26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4877A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FE8FB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C1033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 муниципа-льного района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40226E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A487F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Внебюд-жетные   средства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66CEEF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</w:tr>
      <w:tr w14:paraId="034D7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36DFD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2F915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40907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F35E32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157B8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73BB3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48B838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14:paraId="508D2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B70AEA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F691EC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795F7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4B037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E056B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20A02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40400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2479,90</w:t>
            </w:r>
          </w:p>
        </w:tc>
      </w:tr>
      <w:tr w14:paraId="7EF61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81110D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34FFF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1CC6BF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F18255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45E4F4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Style w:val="14"/>
                <w:rFonts w:hint="default"/>
                <w:b/>
                <w:bCs/>
                <w:sz w:val="26"/>
                <w:szCs w:val="26"/>
                <w:lang w:val="ru-RU"/>
              </w:rPr>
              <w:t>1320</w:t>
            </w:r>
            <w:r>
              <w:rPr>
                <w:rStyle w:val="14"/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F8F7E7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5AFF1B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Style w:val="14"/>
                <w:rFonts w:hint="default"/>
                <w:b/>
                <w:bCs/>
                <w:sz w:val="26"/>
                <w:szCs w:val="26"/>
                <w:lang w:val="ru-RU"/>
              </w:rPr>
              <w:t>1320</w:t>
            </w:r>
            <w:r>
              <w:rPr>
                <w:rStyle w:val="14"/>
                <w:b/>
                <w:bCs/>
                <w:sz w:val="26"/>
                <w:szCs w:val="26"/>
              </w:rPr>
              <w:t>,00</w:t>
            </w:r>
          </w:p>
        </w:tc>
      </w:tr>
      <w:tr w14:paraId="42980478"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0DA95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71DBA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600D1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0CC17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0F91A6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1300,00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A4D73A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A5A510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1300,00</w:t>
            </w:r>
          </w:p>
        </w:tc>
      </w:tr>
      <w:tr w14:paraId="5A94F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2E3193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78AD1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069242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4E1AF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AE8416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1300,00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6D859E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5D612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1300,00</w:t>
            </w:r>
          </w:p>
        </w:tc>
      </w:tr>
      <w:tr w14:paraId="06D29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3D669B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E3299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F5123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FCE6E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A88AB8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39</w:t>
            </w:r>
            <w:r>
              <w:rPr>
                <w:b/>
                <w:bCs/>
                <w:sz w:val="28"/>
                <w:szCs w:val="28"/>
              </w:rPr>
              <w:t>9,90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BB60C3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07FA23">
            <w:pPr>
              <w:tabs>
                <w:tab w:val="left" w:pos="945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39</w:t>
            </w:r>
            <w:r>
              <w:rPr>
                <w:b/>
                <w:bCs/>
                <w:sz w:val="28"/>
                <w:szCs w:val="28"/>
              </w:rPr>
              <w:t>9,90</w:t>
            </w:r>
          </w:p>
        </w:tc>
      </w:tr>
    </w:tbl>
    <w:p w14:paraId="3A02EAB4">
      <w:pPr>
        <w:pStyle w:val="129"/>
        <w:snapToGrid w:val="0"/>
        <w:rPr>
          <w:sz w:val="28"/>
          <w:szCs w:val="28"/>
          <w:lang w:val="ru-RU"/>
        </w:rPr>
      </w:pPr>
    </w:p>
    <w:p w14:paraId="11F02D98">
      <w:pPr>
        <w:pStyle w:val="129"/>
        <w:snapToGrid w:val="0"/>
        <w:rPr>
          <w:sz w:val="28"/>
          <w:szCs w:val="28"/>
          <w:lang w:val="ru-RU"/>
        </w:rPr>
      </w:pPr>
    </w:p>
    <w:p w14:paraId="4A7A138C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14:paraId="053DFB54">
      <w:pPr>
        <w:pStyle w:val="129"/>
        <w:snapToGrid w:val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14:paraId="6AD23E63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14:paraId="5FD2910C">
      <w:pPr>
        <w:pStyle w:val="129"/>
        <w:snapToGri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14:paraId="363423B2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41B0AB07">
      <w:pPr>
        <w:rPr>
          <w:sz w:val="28"/>
          <w:szCs w:val="28"/>
        </w:rPr>
        <w:sectPr>
          <w:pgSz w:w="11906" w:h="16838"/>
          <w:pgMar w:top="709" w:right="851" w:bottom="709" w:left="1304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600" w:charSpace="32768"/>
        </w:sectPr>
      </w:pPr>
    </w:p>
    <w:p w14:paraId="3F1DF13C">
      <w:pPr>
        <w:pStyle w:val="129"/>
        <w:snapToGrid w:val="0"/>
        <w:ind w:left="36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подпрограммы</w:t>
      </w:r>
    </w:p>
    <w:p w14:paraId="6F4B7525">
      <w:pPr>
        <w:pStyle w:val="129"/>
        <w:snapToGrid w:val="0"/>
        <w:jc w:val="center"/>
        <w:rPr>
          <w:lang w:val="ru-RU"/>
        </w:rPr>
      </w:pPr>
      <w:r>
        <w:rPr>
          <w:lang w:val="ru-RU"/>
        </w:rPr>
        <w:t xml:space="preserve">«Содержание и ремонт уличного освещения </w:t>
      </w:r>
      <w:r>
        <w:rPr>
          <w:rFonts w:eastAsia="Times New Roman"/>
          <w:sz w:val="28"/>
          <w:szCs w:val="28"/>
        </w:rPr>
        <w:t>Уторгошского</w:t>
      </w:r>
      <w:r>
        <w:rPr>
          <w:lang w:val="ru-RU"/>
        </w:rPr>
        <w:t xml:space="preserve"> сельского поселения»</w:t>
      </w:r>
    </w:p>
    <w:p w14:paraId="0E69FA7D">
      <w:pPr>
        <w:pStyle w:val="129"/>
        <w:snapToGrid w:val="0"/>
        <w:jc w:val="center"/>
        <w:rPr>
          <w:lang w:val="ru-RU"/>
        </w:rPr>
      </w:pPr>
    </w:p>
    <w:tbl>
      <w:tblPr>
        <w:tblStyle w:val="8"/>
        <w:tblW w:w="14171" w:type="dxa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69"/>
        <w:gridCol w:w="1995"/>
        <w:gridCol w:w="1005"/>
        <w:gridCol w:w="1619"/>
        <w:gridCol w:w="1559"/>
        <w:gridCol w:w="1134"/>
        <w:gridCol w:w="1276"/>
        <w:gridCol w:w="1134"/>
        <w:gridCol w:w="1134"/>
      </w:tblGrid>
      <w:tr w14:paraId="25912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D62705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2C24B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D5499C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Исполнитель мероприятия</w:t>
            </w:r>
          </w:p>
          <w:p w14:paraId="2C8E2E4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B7C608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реалии-</w:t>
            </w:r>
          </w:p>
          <w:p w14:paraId="09DF387D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зации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BBCC63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771C8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Источник финанси-рования</w:t>
            </w:r>
          </w:p>
        </w:tc>
        <w:tc>
          <w:tcPr>
            <w:tcW w:w="4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4CDE2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 финансирования по годам ( тыс.руб.)</w:t>
            </w:r>
          </w:p>
        </w:tc>
      </w:tr>
      <w:tr w14:paraId="6B1EF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CA2AB3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BF8BC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FA0E55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65D712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9DD4C6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CC6BAF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D8C23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E4840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19D89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44EA2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14:paraId="2FCF9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13ED9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0D26F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8327E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E74166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070973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29DC1B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A2F6C3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145DE7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9EE6CF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01B4A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14:paraId="0E07C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872A4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7DE3E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Задача:  Обеспечение освещением  населенных пунктов  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  <w:p w14:paraId="170BE583">
            <w:pPr>
              <w:pStyle w:val="129"/>
              <w:snapToGrid w:val="0"/>
              <w:rPr>
                <w:lang w:val="ru-RU"/>
              </w:rPr>
            </w:pPr>
          </w:p>
        </w:tc>
      </w:tr>
      <w:tr w14:paraId="24A9D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12BF8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3A9E2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547697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945EA8">
            <w:pPr>
              <w:pStyle w:val="129"/>
              <w:snapToGrid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2023-202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0EC979">
            <w:pPr>
              <w:pStyle w:val="129"/>
              <w:snapToGrid w:val="0"/>
              <w:rPr>
                <w:lang w:val="ru-RU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F78D8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Бюджет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50BD44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2469,90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F70FC0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650,00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56A2F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 650,00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E1ACB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 650,00</w:t>
            </w:r>
          </w:p>
        </w:tc>
      </w:tr>
      <w:tr w14:paraId="560D4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C16A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D7FD40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8A2D83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213822">
            <w:pPr>
              <w:rPr>
                <w:rFonts w:hint="default"/>
                <w:lang w:val="ru-RU"/>
              </w:rPr>
            </w:pPr>
            <w:r>
              <w:t>2023-202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74425E">
            <w:pPr>
              <w:pStyle w:val="129"/>
              <w:snapToGrid w:val="0"/>
              <w:rPr>
                <w:lang w:val="ru-RU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36ABF6">
            <w:r>
              <w:t>Бюджет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AAA4DC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10,00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2987F2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rFonts w:hint="default"/>
                <w:b/>
                <w:bCs w:val="0"/>
                <w:lang w:val="ru-RU"/>
              </w:rPr>
              <w:t>370</w:t>
            </w:r>
            <w:r>
              <w:rPr>
                <w:b/>
                <w:bCs w:val="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B65F12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 600,00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D5FB1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 600,00</w:t>
            </w:r>
          </w:p>
        </w:tc>
      </w:tr>
      <w:tr w14:paraId="298EA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8A978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B94A1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оборудования для уличного освещения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EAD5F0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67E409">
            <w:pPr>
              <w:rPr>
                <w:rFonts w:hint="default"/>
                <w:lang w:val="ru-RU"/>
              </w:rPr>
            </w:pPr>
            <w:r>
              <w:t>2023-202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319334">
            <w:pPr>
              <w:pStyle w:val="129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FFE85A">
            <w:r>
              <w:t>Бюджет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A45BB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FA47B2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300,00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11686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8F4D1">
            <w:pPr>
              <w:pStyle w:val="129"/>
              <w:snapToGrid w:val="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50,00</w:t>
            </w:r>
          </w:p>
        </w:tc>
      </w:tr>
      <w:tr w14:paraId="0AE21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72EB7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76B078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D0E4E6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0835D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F54BEE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CE5709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D323BA">
            <w:pPr>
              <w:pStyle w:val="129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2479,90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3A5698">
            <w:pPr>
              <w:pStyle w:val="129"/>
              <w:snapToGrid w:val="0"/>
              <w:ind w:right="-70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/>
                <w:bCs w:val="0"/>
                <w:lang w:val="ru-RU"/>
              </w:rPr>
              <w:t>1320,00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A3B58">
            <w:pPr>
              <w:pStyle w:val="129"/>
              <w:snapToGrid w:val="0"/>
              <w:ind w:right="-7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 1300,00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DA9A5">
            <w:pPr>
              <w:pStyle w:val="129"/>
              <w:snapToGrid w:val="0"/>
              <w:ind w:right="-70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1300,00</w:t>
            </w:r>
          </w:p>
        </w:tc>
      </w:tr>
    </w:tbl>
    <w:p w14:paraId="29932F84">
      <w:pPr>
        <w:rPr>
          <w:sz w:val="28"/>
          <w:szCs w:val="28"/>
        </w:rPr>
        <w:sectPr>
          <w:pgSz w:w="16838" w:h="11906" w:orient="landscape"/>
          <w:pgMar w:top="709" w:right="567" w:bottom="680" w:left="141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600" w:charSpace="32768"/>
        </w:sectPr>
      </w:pPr>
    </w:p>
    <w:p w14:paraId="3CE91BA5">
      <w:pPr>
        <w:pStyle w:val="129"/>
        <w:snapToGrid w:val="0"/>
        <w:rPr>
          <w:sz w:val="28"/>
          <w:szCs w:val="28"/>
          <w:lang w:val="ru-RU"/>
        </w:rPr>
      </w:pPr>
    </w:p>
    <w:p w14:paraId="67BF45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</w:p>
    <w:p w14:paraId="3D49D1C5">
      <w:pPr>
        <w:spacing w:before="20" w:after="20"/>
        <w:jc w:val="center"/>
        <w:rPr>
          <w:b/>
          <w:bCs/>
          <w:sz w:val="28"/>
          <w:szCs w:val="28"/>
        </w:rPr>
      </w:pPr>
    </w:p>
    <w:p w14:paraId="502C4B81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14:paraId="17C2D0DF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</w:t>
      </w:r>
    </w:p>
    <w:p w14:paraId="27789D5C">
      <w:pPr>
        <w:spacing w:before="20" w:after="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Администрации </w:t>
      </w:r>
    </w:p>
    <w:p w14:paraId="60209D8C">
      <w:pPr>
        <w:pStyle w:val="1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Уторгошского сельского поселения</w:t>
      </w:r>
    </w:p>
    <w:p w14:paraId="79625160">
      <w:pPr>
        <w:pStyle w:val="1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территории Уторгошского сельского поселения»</w:t>
      </w:r>
    </w:p>
    <w:p w14:paraId="06D82F33">
      <w:pPr>
        <w:rPr>
          <w:b/>
          <w:bCs/>
          <w:sz w:val="28"/>
          <w:szCs w:val="28"/>
        </w:rPr>
      </w:pPr>
    </w:p>
    <w:p w14:paraId="5F7CE073">
      <w:pPr>
        <w:pStyle w:val="129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Исполнители подпрограммы: Администрация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14:paraId="581F8571">
      <w:pPr>
        <w:pStyle w:val="129"/>
        <w:numPr>
          <w:ilvl w:val="0"/>
          <w:numId w:val="2"/>
        </w:numPr>
        <w:snapToGrid w:val="0"/>
        <w:rPr>
          <w:sz w:val="28"/>
          <w:szCs w:val="28"/>
        </w:rPr>
      </w:pPr>
      <w:r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Style w:val="8"/>
        <w:tblW w:w="9385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994"/>
        <w:gridCol w:w="14"/>
        <w:gridCol w:w="3544"/>
        <w:gridCol w:w="111"/>
        <w:gridCol w:w="21"/>
        <w:gridCol w:w="860"/>
        <w:gridCol w:w="992"/>
        <w:gridCol w:w="1418"/>
        <w:gridCol w:w="1418"/>
      </w:tblGrid>
      <w:tr w14:paraId="69489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A39141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</w:p>
          <w:p w14:paraId="018F9DCE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5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47AAD1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7A27CA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14:paraId="53299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E3CAA8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20787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B127A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2E104FA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1CEFF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1D3563C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2090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5CB65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</w:tr>
      <w:tr w14:paraId="3F22E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74A69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B3FC9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7C1F35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186066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CD7C6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E126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14:paraId="43A205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562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C4C52F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347BD0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Задача 1: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благоустройство детских площадок.</w:t>
            </w:r>
          </w:p>
        </w:tc>
      </w:tr>
      <w:tr w14:paraId="08DB35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678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E32ECA4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5593382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8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1965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F9B3E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86ED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8</w:t>
            </w:r>
          </w:p>
        </w:tc>
      </w:tr>
      <w:tr w14:paraId="609363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DA418A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0AD895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0FCC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C55A7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733A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BE70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</w:tr>
      <w:tr w14:paraId="6CBF9D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3F4CE92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A25C9D9">
            <w:pPr>
              <w:rPr>
                <w:sz w:val="26"/>
                <w:szCs w:val="26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Задача 2: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>Прочие  мероприятия  по  благоустройству   территории  Уторгошского  сельского  поселения</w:t>
            </w:r>
          </w:p>
        </w:tc>
      </w:tr>
      <w:tr w14:paraId="770D3F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C03D9E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54FD10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A2B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F5D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A4237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34F2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152</w:t>
            </w:r>
          </w:p>
        </w:tc>
      </w:tr>
      <w:tr w14:paraId="1F5316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91A51C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194F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88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F5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07EC4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75BBD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92E7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5</w:t>
            </w:r>
          </w:p>
        </w:tc>
      </w:tr>
      <w:tr w14:paraId="0DDFA2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5ECBEF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B7055B">
            <w:pPr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F678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A7F4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997B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rFonts w:eastAsia="Andale Sans UI"/>
                <w:b w:val="0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134E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</w:tr>
      <w:tr w14:paraId="5EEDC3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EEEAB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5F08B4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D9E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A045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6269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003F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</w:p>
        </w:tc>
      </w:tr>
      <w:tr w14:paraId="5BC6CE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F2BA22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8E3A81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Площадь </w:t>
            </w: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уничтоженного 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борщевика Сосновского химическим способом, га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3A9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BB0F5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BF1A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31743">
            <w:pPr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6</w:t>
            </w:r>
          </w:p>
        </w:tc>
      </w:tr>
      <w:tr w14:paraId="06C8D1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9EE96B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9286FE0">
            <w:pPr>
              <w:snapToGrid w:val="0"/>
              <w:jc w:val="both"/>
            </w:pPr>
            <w:r>
              <w:rPr>
                <w:b/>
              </w:rPr>
              <w:t>Задача 3:</w:t>
            </w:r>
            <w:r>
              <w:t xml:space="preserve"> Поддержка местных инициатив граждан, проживающих в сельской местности</w:t>
            </w:r>
          </w:p>
        </w:tc>
      </w:tr>
      <w:tr w14:paraId="58962E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BB7D1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F4B4CB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7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472E"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0105"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9DB9"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3</w:t>
            </w:r>
          </w:p>
        </w:tc>
      </w:tr>
      <w:tr w14:paraId="6F2C86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0032F8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07532E">
            <w:pPr>
              <w:snapToGrid w:val="0"/>
              <w:jc w:val="both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MS Mincho"/>
                <w:b/>
                <w:lang w:eastAsia="ja-JP"/>
              </w:rPr>
              <w:t>Задача 4</w:t>
            </w:r>
            <w:r>
              <w:rPr>
                <w:rFonts w:eastAsia="MS Mincho"/>
                <w:lang w:eastAsia="ja-JP"/>
              </w:rPr>
              <w:t>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0B873D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A0A313">
            <w:pPr>
              <w:pStyle w:val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676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E8F3FA">
            <w:pPr>
              <w:pStyle w:val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86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3725F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94448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B865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249A6">
            <w:pPr>
              <w:suppressAutoHyphens w:val="0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</w:tr>
    </w:tbl>
    <w:p w14:paraId="77A80858">
      <w:pPr>
        <w:rPr>
          <w:b/>
          <w:bCs/>
          <w:sz w:val="28"/>
          <w:szCs w:val="28"/>
        </w:rPr>
      </w:pPr>
    </w:p>
    <w:p w14:paraId="45693DF7">
      <w:pPr>
        <w:pStyle w:val="129"/>
        <w:snapToGrid w:val="0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3. Сроки реализации подпрограммы: 2023-2026 годы</w:t>
      </w:r>
    </w:p>
    <w:p w14:paraId="2267963D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8"/>
        <w:tblW w:w="10119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442"/>
        <w:gridCol w:w="1414"/>
        <w:gridCol w:w="1134"/>
        <w:gridCol w:w="1417"/>
        <w:gridCol w:w="1408"/>
        <w:gridCol w:w="2019"/>
      </w:tblGrid>
      <w:tr w14:paraId="7160E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DF3CE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8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45E4A1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14:paraId="24C3F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B90AF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0CF20E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Федераль-ный </w:t>
            </w:r>
          </w:p>
          <w:p w14:paraId="62CDF3AF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7240A3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2C9853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Бюджет муници-пального района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B9D899">
            <w:pPr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Бюджет поселе-ния</w:t>
            </w:r>
          </w:p>
          <w:p w14:paraId="7E09ADD1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13499D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Внебюд-жетные   средства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8DA430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</w:tr>
      <w:tr w14:paraId="13110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6FC02F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2743A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AC478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17A7F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1B1D1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49E6A2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B141E1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14:paraId="7B85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7D6E9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8C1158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1C820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1054,60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342A1C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7537F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442,50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AD6DEC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773F9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1978,80</w:t>
            </w:r>
          </w:p>
        </w:tc>
      </w:tr>
      <w:tr w14:paraId="419A7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231469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6E7B03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8889DC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14"/>
                <w:rFonts w:hint="default" w:cs="Times New Roman"/>
                <w:b/>
                <w:bCs/>
                <w:sz w:val="26"/>
                <w:szCs w:val="26"/>
                <w:lang w:val="ru-RU"/>
              </w:rPr>
              <w:t>2078</w:t>
            </w:r>
            <w:r>
              <w:rPr>
                <w:rStyle w:val="14"/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,</w:t>
            </w:r>
            <w:r>
              <w:rPr>
                <w:rStyle w:val="14"/>
                <w:rFonts w:hint="default" w:cs="Times New Roman"/>
                <w:b/>
                <w:bCs/>
                <w:sz w:val="26"/>
                <w:szCs w:val="26"/>
                <w:lang w:val="ru-RU"/>
              </w:rPr>
              <w:t>0</w:t>
            </w:r>
            <w:r>
              <w:rPr>
                <w:rStyle w:val="14"/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67905F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6B44DE">
            <w:pPr>
              <w:pStyle w:val="129"/>
              <w:snapToGrid w:val="0"/>
              <w:jc w:val="center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14"/>
                <w:rFonts w:hint="default"/>
                <w:b/>
                <w:bCs/>
                <w:sz w:val="26"/>
                <w:szCs w:val="26"/>
                <w:lang w:val="ru-RU"/>
              </w:rPr>
              <w:t>2049,00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5DD741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E0A3A">
            <w:pPr>
              <w:pStyle w:val="129"/>
              <w:snapToGrid w:val="0"/>
              <w:jc w:val="center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14"/>
                <w:rFonts w:hint="default"/>
                <w:b/>
                <w:bCs/>
                <w:sz w:val="26"/>
                <w:szCs w:val="26"/>
                <w:lang w:val="ru-RU"/>
              </w:rPr>
              <w:t>4127,00</w:t>
            </w:r>
          </w:p>
        </w:tc>
      </w:tr>
      <w:tr w14:paraId="1F04C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0931FC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4BBCE7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88187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55F14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EBAB7E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1075,50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248A6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2834FA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1075,50</w:t>
            </w:r>
          </w:p>
        </w:tc>
      </w:tr>
      <w:tr w14:paraId="5081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FD294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8114CD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FFB1D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BCB53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F728E1">
            <w:pPr>
              <w:pStyle w:val="129"/>
              <w:snapToGrid w:val="0"/>
              <w:jc w:val="center"/>
              <w:rPr>
                <w:rStyle w:val="14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1074,90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3A33E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DB51B4">
            <w:pPr>
              <w:pStyle w:val="129"/>
              <w:snapToGrid w:val="0"/>
              <w:jc w:val="center"/>
              <w:rPr>
                <w:rStyle w:val="14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1074,90</w:t>
            </w:r>
          </w:p>
        </w:tc>
      </w:tr>
      <w:tr w14:paraId="2044A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3EF8FC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DB68BC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B18B4C">
            <w:pPr>
              <w:pStyle w:val="129"/>
              <w:snapToGrid w:val="0"/>
              <w:jc w:val="center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3132,60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A5013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C2C250">
            <w:pPr>
              <w:pStyle w:val="129"/>
              <w:snapToGrid w:val="0"/>
              <w:jc w:val="center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4641,90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CD72F8">
            <w:pPr>
              <w:pStyle w:val="129"/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3AFCC8">
            <w:pPr>
              <w:pStyle w:val="129"/>
              <w:snapToGrid w:val="0"/>
              <w:jc w:val="center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8265,20</w:t>
            </w:r>
          </w:p>
        </w:tc>
      </w:tr>
    </w:tbl>
    <w:p w14:paraId="71A1FFFE">
      <w:pPr>
        <w:pStyle w:val="129"/>
        <w:snapToGrid w:val="0"/>
        <w:rPr>
          <w:sz w:val="28"/>
          <w:szCs w:val="28"/>
          <w:lang w:val="ru-RU"/>
        </w:rPr>
      </w:pPr>
    </w:p>
    <w:p w14:paraId="679899A0">
      <w:pPr>
        <w:pStyle w:val="129"/>
        <w:numPr>
          <w:ilvl w:val="0"/>
          <w:numId w:val="3"/>
        </w:numPr>
        <w:snapToGrid w:val="0"/>
        <w:ind w:left="360" w:firstLine="0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>
        <w:rPr>
          <w:sz w:val="28"/>
          <w:szCs w:val="28"/>
          <w:lang w:val="ru-RU"/>
        </w:rPr>
        <w:t>:</w:t>
      </w:r>
    </w:p>
    <w:p w14:paraId="52096E54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-улучшение санитарного и экологического состояния территории Уторгошского сельского поселения</w:t>
      </w:r>
    </w:p>
    <w:p w14:paraId="434C13C9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14:paraId="3A588765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14:paraId="7878D7A8">
      <w:pPr>
        <w:pStyle w:val="129"/>
        <w:snapToGrid w:val="0"/>
        <w:rPr>
          <w:b/>
          <w:sz w:val="28"/>
          <w:szCs w:val="28"/>
          <w:lang w:val="ru-RU"/>
        </w:rPr>
        <w:sectPr>
          <w:pgSz w:w="11906" w:h="16838"/>
          <w:pgMar w:top="720" w:right="851" w:bottom="709" w:left="1304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600" w:charSpace="32768"/>
        </w:sectPr>
      </w:pPr>
      <w:r>
        <w:rPr>
          <w:sz w:val="28"/>
          <w:szCs w:val="28"/>
          <w:lang w:val="ru-RU"/>
        </w:rPr>
        <w:t>- изменение внешнего облика территории</w:t>
      </w:r>
    </w:p>
    <w:p w14:paraId="5F281161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 подпрограммы</w:t>
      </w:r>
    </w:p>
    <w:p w14:paraId="4D881768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«Прочие мероприятия по благоустройству территории  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сельского поселения»</w:t>
      </w:r>
    </w:p>
    <w:p w14:paraId="4D05E63F">
      <w:pPr>
        <w:pStyle w:val="129"/>
        <w:snapToGrid w:val="0"/>
        <w:rPr>
          <w:lang w:val="ru-RU"/>
        </w:rPr>
      </w:pPr>
    </w:p>
    <w:tbl>
      <w:tblPr>
        <w:tblStyle w:val="8"/>
        <w:tblW w:w="14902" w:type="dxa"/>
        <w:tblInd w:w="5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818"/>
        <w:gridCol w:w="1841"/>
        <w:gridCol w:w="1138"/>
        <w:gridCol w:w="1276"/>
        <w:gridCol w:w="1276"/>
        <w:gridCol w:w="9"/>
        <w:gridCol w:w="992"/>
        <w:gridCol w:w="1693"/>
        <w:gridCol w:w="8"/>
        <w:gridCol w:w="984"/>
        <w:gridCol w:w="8"/>
        <w:gridCol w:w="992"/>
      </w:tblGrid>
      <w:tr w14:paraId="22E1E862">
        <w:trPr>
          <w:trHeight w:val="721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5561B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85720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9E6392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  <w:p w14:paraId="546168B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20018A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реали-</w:t>
            </w:r>
          </w:p>
          <w:p w14:paraId="57797E94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BE90DC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BD5735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Источник финанси-рования</w:t>
            </w:r>
          </w:p>
        </w:tc>
        <w:tc>
          <w:tcPr>
            <w:tcW w:w="4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86F19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 финансирования по годам (тыс. руб.)</w:t>
            </w:r>
          </w:p>
        </w:tc>
      </w:tr>
      <w:tr w14:paraId="12B43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DC6AC7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3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0731B6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96254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952E47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798983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CCCA38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E8AB36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03801E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B9B7E3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07585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14:paraId="6E58C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45F0CE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E72143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89E224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D369E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5455AD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C1627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81645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28F04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7A8707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0053D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14:paraId="2203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F81B3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42754C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 Организация озеленения на территории поселения</w:t>
            </w:r>
          </w:p>
        </w:tc>
      </w:tr>
      <w:tr w14:paraId="3973F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965DA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CFF36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14:paraId="0C64156E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14:paraId="1D6D26F9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A94E3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A0BEC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ABC658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1.1.1.</w:t>
            </w:r>
          </w:p>
          <w:p w14:paraId="24D77C6B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C8747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EA59F1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6A4589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4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78,2</w:t>
            </w:r>
            <w:r>
              <w:rPr>
                <w:b w:val="0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95E20F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250,00</w:t>
            </w:r>
          </w:p>
          <w:p w14:paraId="1626870B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8BDAD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250,00</w:t>
            </w:r>
          </w:p>
        </w:tc>
      </w:tr>
      <w:tr w14:paraId="4CF6C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957D0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4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53C92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Задача 2. Прочие мероприятия по благоустройству территории Уторгошского сельского поселения</w:t>
            </w:r>
          </w:p>
        </w:tc>
      </w:tr>
      <w:tr w14:paraId="359B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5AF8D6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084616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>
              <w:rPr>
                <w:i/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>ликвидация несанкционированных свалок, оплата по  трудовому договору, оплата   ООО  «Экосервис» за вывоз мусора, обустройство контейнерных площадок, проведение субботников, установка урн)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7C2BA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737019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FA92C8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1.2.1.</w:t>
            </w:r>
          </w:p>
          <w:p w14:paraId="587F530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A99CC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97524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3E3D57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246,90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00653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0EA00">
            <w:pPr>
              <w:pStyle w:val="1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200,00</w:t>
            </w:r>
          </w:p>
        </w:tc>
      </w:tr>
      <w:tr w14:paraId="619A3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8EA742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F8385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Проведение обследования территории, скашивание, борщевика Сосновского на территории поселения без хим.обработки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109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0902F4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BA7B22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A3B821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DED270">
            <w:pPr>
              <w:pStyle w:val="129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1,00</w:t>
            </w:r>
          </w:p>
          <w:p w14:paraId="5121ABC6">
            <w:pPr>
              <w:pStyle w:val="129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43B95E">
            <w:pPr>
              <w:pStyle w:val="129"/>
              <w:snapToGrid w:val="0"/>
              <w:ind w:right="-70"/>
              <w:jc w:val="center"/>
              <w:rPr>
                <w:b w:val="0"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10,00</w:t>
            </w:r>
          </w:p>
          <w:p w14:paraId="0E44FF43">
            <w:pPr>
              <w:pStyle w:val="129"/>
              <w:snapToGrid w:val="0"/>
              <w:ind w:right="-7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2A58D4">
            <w:pPr>
              <w:pStyle w:val="129"/>
              <w:snapToGrid w:val="0"/>
              <w:ind w:right="-70"/>
              <w:jc w:val="center"/>
              <w:rPr>
                <w:b w:val="0"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5,00</w:t>
            </w:r>
          </w:p>
          <w:p w14:paraId="7F5F2B4D">
            <w:pPr>
              <w:pStyle w:val="129"/>
              <w:snapToGrid w:val="0"/>
              <w:ind w:right="-7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2EF7A">
            <w:pPr>
              <w:pStyle w:val="129"/>
              <w:snapToGrid w:val="0"/>
              <w:ind w:right="-7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5,00</w:t>
            </w:r>
          </w:p>
        </w:tc>
      </w:tr>
      <w:tr w14:paraId="18224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7FEA9F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36958B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6DF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1AC797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87360B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1.2.3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9B551E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FEC67E">
            <w:pPr>
              <w:pStyle w:val="129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5718D6">
            <w:pPr>
              <w:pStyle w:val="129"/>
              <w:snapToGrid w:val="0"/>
              <w:ind w:left="-430" w:firstLine="43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03785">
            <w:pPr>
              <w:pStyle w:val="129"/>
              <w:snapToGrid w:val="0"/>
              <w:ind w:left="-430" w:firstLine="43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15,00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CBBDD">
            <w:pPr>
              <w:pStyle w:val="129"/>
              <w:snapToGrid w:val="0"/>
              <w:ind w:left="-430" w:firstLine="43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15,00</w:t>
            </w:r>
          </w:p>
        </w:tc>
      </w:tr>
      <w:tr w14:paraId="0AD89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B9B2AF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3151B19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14:paraId="37E883F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( приобретение ГСМ,  лопат, граблей, ведер, рабочих перчаток, мешков для мусора, лески для триммера; ремонт триммера, бензопилы и т.д.)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38303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C419C3B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0C07BBD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1.2.4</w:t>
            </w:r>
          </w:p>
          <w:p w14:paraId="4F6F2A12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38C9F5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C11AEB9">
            <w:pPr>
              <w:pStyle w:val="129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66B4DC46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150,00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74D6A49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150,00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EBEA75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149,90</w:t>
            </w:r>
          </w:p>
        </w:tc>
      </w:tr>
      <w:tr w14:paraId="6B15B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8BB3930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2.5.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19DBB6FE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C0C0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DE0C18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173F8E81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788B93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DC3D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47F958B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830,00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B42E4BD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145,00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D8C8DF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145,00</w:t>
            </w:r>
          </w:p>
        </w:tc>
      </w:tr>
      <w:tr w14:paraId="07362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CE2B3E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5E96C28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551E79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58CEA2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06231A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1204CA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ru-RU" w:bidi="ar-SA"/>
              </w:rPr>
              <w:pict>
                <v:shape id="_x0000_s1031" o:spid="_x0000_s1031" o:spt="32" type="#_x0000_t32" style="position:absolute;left:0pt;margin-left:0pt;margin-top:0pt;height:0pt;width:0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590E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54,60</w:t>
            </w:r>
          </w:p>
        </w:tc>
        <w:tc>
          <w:tcPr>
            <w:tcW w:w="169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94343AD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3B5B2A3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FD3537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</w:tr>
      <w:tr w14:paraId="52FD5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3386302D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2.6.</w:t>
            </w:r>
          </w:p>
        </w:tc>
        <w:tc>
          <w:tcPr>
            <w:tcW w:w="3818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31372F88">
            <w:pPr>
              <w:pStyle w:val="12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color w:val="000000"/>
                <w:sz w:val="20"/>
                <w:szCs w:val="20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5273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C8D03F5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3FBE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default"/>
                <w:sz w:val="22"/>
                <w:szCs w:val="22"/>
                <w:lang w:val="ru-RU"/>
              </w:rPr>
              <w:t>2.6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909AB4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74E1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12CFD08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7E9532F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3C724C2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</w:tr>
      <w:tr w14:paraId="0C75A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08173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9497598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19F0E640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05F415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48A97D0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975FED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ru-RU" w:bidi="ar-SA"/>
              </w:rPr>
              <w:pict>
                <v:shape id="_x0000_s1033" o:spid="_x0000_s1033" o:spt="32" type="#_x0000_t32" style="position:absolute;left:0pt;margin-left:0pt;margin-top:0pt;height:0pt;width:0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EDD8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B72B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BAB8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3E64B27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04390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8F05A0">
            <w:pPr>
              <w:pStyle w:val="129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14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39E8FB0">
            <w:r>
              <w:t>Задача 3: Поддержка местных инициатив граждан, проживающих в сельской местности</w:t>
            </w:r>
          </w:p>
        </w:tc>
      </w:tr>
      <w:tr w14:paraId="16F55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56787752">
            <w:pPr>
              <w:pStyle w:val="1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19E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50A62D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ППМИ-2023</w:t>
            </w:r>
          </w:p>
          <w:p w14:paraId="6B100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«Благоустройство гражданского кладбища в д.Пески-1этап»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973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15B2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7ABB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F38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134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2883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F70D2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A348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3F4AE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67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7978D143">
            <w:pPr>
              <w:pStyle w:val="1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7C3CFF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206F60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AC6B95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AAF91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48C0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FC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9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B5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29DF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4A7DB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87CC1A9">
            <w:pPr>
              <w:pStyle w:val="1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6F6DFE0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BCDD45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FCCB271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368CB8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9C08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20B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481,70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3E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9DE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0C391E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0CAEC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68B0C5F2">
            <w:pPr>
              <w:pStyle w:val="1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01599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6E63FC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ТОС «Рассвет»</w:t>
            </w:r>
          </w:p>
          <w:p w14:paraId="70884901">
            <w:pPr>
              <w:pStyle w:val="1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«Благоустройство зоны отдыха на ж/д.ст.Уторгош</w:t>
            </w:r>
            <w:r>
              <w:rPr>
                <w:rFonts w:ascii="Times New Roman" w:hAnsi="Times New Roman"/>
                <w:b/>
                <w:color w:val="000000"/>
              </w:rPr>
              <w:t xml:space="preserve"> -</w:t>
            </w:r>
            <w:r>
              <w:rPr>
                <w:rFonts w:ascii="Times New Roman" w:hAnsi="Times New Roman"/>
                <w:color w:val="000000"/>
              </w:rPr>
              <w:t xml:space="preserve"> обустройство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F0A9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C510D56">
            <w:pPr>
              <w:pStyle w:val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6FC44AF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D71B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25E0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FAD3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60AB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BC01841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72F51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31C18CA5">
            <w:pPr>
              <w:pStyle w:val="1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69F42F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2CB0288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0305597B">
            <w:pPr>
              <w:pStyle w:val="13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2DABF63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7748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045C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14F9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4A07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35BE4F2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72546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32C4A024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6414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745C2B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ТОС «Заря»</w:t>
            </w:r>
          </w:p>
          <w:p w14:paraId="54BD0DF2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8721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162AA89">
            <w:pPr>
              <w:pStyle w:val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162C14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386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79B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722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327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723C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270E2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53A969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952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2CD50F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6EF893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B853D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2C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3BA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55DF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7B26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A866B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70C01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B707166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18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5E101AFF"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highlight w:val="none"/>
              </w:rPr>
              <w:t>Удаление  аварийных деревьев на территории ТОС «Надежда»»</w:t>
            </w:r>
          </w:p>
          <w:p w14:paraId="1DFC9F9F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1B5D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2A8D5C55">
            <w:pPr>
              <w:pStyle w:val="131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C6BCA2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1.3.4.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E9615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B870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824FDD"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84,00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54533A"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BD019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0,00</w:t>
            </w:r>
          </w:p>
        </w:tc>
      </w:tr>
      <w:tr w14:paraId="61E0C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4D94A3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BBF1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E99D8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19DE3E">
            <w:pPr>
              <w:pStyle w:val="131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89EA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0B08AD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F1B4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982C40"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116,00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AD9F1"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6FBE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</w:tr>
      <w:tr w14:paraId="33360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69FE146">
            <w:pPr>
              <w:pStyle w:val="131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3.5.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78B495">
            <w:pPr>
              <w:jc w:val="both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highlight w:val="none"/>
              </w:rPr>
              <w:t>«</w:t>
            </w:r>
            <w:r>
              <w:rPr>
                <w:b/>
                <w:bCs/>
                <w:sz w:val="22"/>
                <w:szCs w:val="22"/>
                <w:highlight w:val="none"/>
              </w:rPr>
              <w:t>Благоустройство территории ТОС «Звад» Уторгошского сельского поселения (приобретение и установка  уличных фонарей и беседки)»</w:t>
            </w:r>
          </w:p>
          <w:p w14:paraId="55BB77FA">
            <w:pPr>
              <w:jc w:val="both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920A2">
            <w:pPr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536083">
            <w:pPr>
              <w:pStyle w:val="131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A7A7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1.3.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>5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73E4B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5A76521"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61281B9"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</w:rPr>
              <w:t>117,80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B6B43C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5C6366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</w:tr>
      <w:tr w14:paraId="58B86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6AC541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5D8AC9">
            <w:pPr>
              <w:jc w:val="both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914E7D">
            <w:pPr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8D0336">
            <w:pPr>
              <w:pStyle w:val="131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AE9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CB42B6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066D2CE"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F47D47B"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</w:rPr>
              <w:t>164,00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1E2C6F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CC82F9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</w:tr>
      <w:tr w14:paraId="05C3E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04286575">
            <w:pPr>
              <w:pStyle w:val="131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3.6.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3FF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43576076">
            <w:pPr>
              <w:jc w:val="both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04031D5F"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4AFE9782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-2026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82B9EF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  <w:r>
              <w:rPr>
                <w:rFonts w:hint="default"/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8DB1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5A19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  <w:highlight w:val="none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90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/>
                <w:b w:val="0"/>
                <w:bCs/>
                <w:sz w:val="22"/>
                <w:szCs w:val="22"/>
                <w:highlight w:val="none"/>
                <w:lang w:val="ru-RU"/>
              </w:rPr>
              <w:t>0</w:t>
            </w:r>
            <w:r>
              <w:rPr>
                <w:b w:val="0"/>
                <w:bCs/>
                <w:sz w:val="22"/>
                <w:szCs w:val="22"/>
                <w:highlight w:val="none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3834C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highlight w:val="none"/>
              </w:rPr>
              <w:t>200,50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E9B79FA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</w:rPr>
              <w:t>200,00</w:t>
            </w:r>
          </w:p>
        </w:tc>
      </w:tr>
      <w:tr w14:paraId="19563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15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E2BE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53696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0DEDC6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514685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39C721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C5D776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116111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D4DEDDA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C643325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0,00</w:t>
            </w:r>
          </w:p>
        </w:tc>
      </w:tr>
      <w:tr w14:paraId="10279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316116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35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263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 w:val="0"/>
                <w:bCs w:val="0"/>
                <w:lang w:eastAsia="ja-JP"/>
              </w:rPr>
            </w:pPr>
            <w:r>
              <w:rPr>
                <w:rFonts w:eastAsia="MS Mincho"/>
                <w:b w:val="0"/>
                <w:bCs w:val="0"/>
                <w:lang w:eastAsia="ja-JP"/>
              </w:rPr>
              <w:t>Задача 4:</w:t>
            </w:r>
            <w:r>
              <w:rPr>
                <w:b w:val="0"/>
                <w:bCs w:val="0"/>
                <w:color w:val="584F4F"/>
              </w:rPr>
              <w:t xml:space="preserve"> </w:t>
            </w:r>
            <w:r>
              <w:rPr>
                <w:b w:val="0"/>
                <w:bCs w:val="0"/>
              </w:rPr>
              <w:t xml:space="preserve">Организация работ </w:t>
            </w:r>
            <w:r>
              <w:rPr>
                <w:b w:val="0"/>
                <w:bCs w:val="0"/>
                <w:color w:val="584F4F"/>
              </w:rPr>
              <w:t xml:space="preserve">по </w:t>
            </w:r>
            <w:r>
              <w:rPr>
                <w:rFonts w:eastAsia="MS Mincho"/>
                <w:b w:val="0"/>
                <w:bCs w:val="0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b w:val="0"/>
                <w:bCs w:val="0"/>
                <w:color w:val="584F4F"/>
              </w:rPr>
              <w:t xml:space="preserve">  </w:t>
            </w:r>
          </w:p>
        </w:tc>
      </w:tr>
      <w:tr w14:paraId="26D2A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1CA81B4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D6BDB0E">
            <w:pPr>
              <w:pStyle w:val="131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auto"/>
                <w:highlight w:val="none"/>
                <w:lang w:eastAsia="ja-JP"/>
              </w:rPr>
              <w:t>Благоустройство объекта культурного наследия регионального значения «Воинское кладбище, где похоронены воины Советской Армии</w:t>
            </w:r>
            <w:r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  <w:t>, погибшие в период Великой Отечественной войны», 1941-1945гг.» по адресу: Новгородская область, Шимский район, д.Лонно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43B34AC">
            <w:pPr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3D2DE4F">
            <w:pPr>
              <w:pStyle w:val="131"/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1E299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816AF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403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DBCD8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12,10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982A4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635B3">
            <w:pPr>
              <w:jc w:val="center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</w:tr>
      <w:tr w14:paraId="13991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3E7A2F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5854DE">
            <w:pPr>
              <w:pStyle w:val="131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2AEB36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867CAF">
            <w:pPr>
              <w:pStyle w:val="131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ACB35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CA65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A763E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C4D2F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1798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0BA8E9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A7142B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</w:tr>
      <w:tr w14:paraId="1AE0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67" w:type="dxa"/>
          </w:tcPr>
          <w:p w14:paraId="0E9191E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3818" w:type="dxa"/>
          </w:tcPr>
          <w:p w14:paraId="47A7AF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Содержания мест захоронения находящихся на территории поселения </w:t>
            </w:r>
            <w:r>
              <w:rPr>
                <w:b/>
                <w:color w:val="000000"/>
                <w:sz w:val="22"/>
                <w:szCs w:val="22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1" w:type="dxa"/>
          </w:tcPr>
          <w:p w14:paraId="1C965C24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</w:tcPr>
          <w:p w14:paraId="762616AC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2023-2026</w:t>
            </w:r>
          </w:p>
        </w:tc>
        <w:tc>
          <w:tcPr>
            <w:tcW w:w="1276" w:type="dxa"/>
          </w:tcPr>
          <w:p w14:paraId="4DB60E12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1.4.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537E49E5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</w:tcPr>
          <w:p w14:paraId="4ECAD9D4"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>41,80</w:t>
            </w:r>
          </w:p>
        </w:tc>
        <w:tc>
          <w:tcPr>
            <w:tcW w:w="1693" w:type="dxa"/>
          </w:tcPr>
          <w:p w14:paraId="74F1F194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>10</w:t>
            </w:r>
            <w:r>
              <w:rPr>
                <w:b w:val="0"/>
                <w:bCs w:val="0"/>
                <w:sz w:val="22"/>
                <w:szCs w:val="22"/>
              </w:rPr>
              <w:t>5,00</w:t>
            </w:r>
          </w:p>
        </w:tc>
        <w:tc>
          <w:tcPr>
            <w:tcW w:w="992" w:type="dxa"/>
            <w:gridSpan w:val="2"/>
          </w:tcPr>
          <w:p w14:paraId="0E4BA6A0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50,00</w:t>
            </w:r>
          </w:p>
        </w:tc>
        <w:tc>
          <w:tcPr>
            <w:tcW w:w="1000" w:type="dxa"/>
            <w:gridSpan w:val="2"/>
          </w:tcPr>
          <w:p w14:paraId="7DB344F2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50,00</w:t>
            </w:r>
          </w:p>
        </w:tc>
      </w:tr>
      <w:tr w14:paraId="2DC9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7" w:type="dxa"/>
            <w:vMerge w:val="restart"/>
          </w:tcPr>
          <w:p w14:paraId="6D629203">
            <w:pPr>
              <w:spacing w:line="360" w:lineRule="auto"/>
              <w:jc w:val="both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4.3.</w:t>
            </w:r>
          </w:p>
        </w:tc>
        <w:tc>
          <w:tcPr>
            <w:tcW w:w="3818" w:type="dxa"/>
            <w:vMerge w:val="restart"/>
          </w:tcPr>
          <w:p w14:paraId="034888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auto"/>
                <w:highlight w:val="none"/>
                <w:lang w:eastAsia="ja-JP"/>
              </w:rPr>
              <w:t>Благоустройство объекта культурного наследия регионального значения «Воинское кладбище</w:t>
            </w:r>
          </w:p>
        </w:tc>
        <w:tc>
          <w:tcPr>
            <w:tcW w:w="1841" w:type="dxa"/>
            <w:vMerge w:val="restart"/>
          </w:tcPr>
          <w:p w14:paraId="12D8611D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</w:tcPr>
          <w:p w14:paraId="4BEFB441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202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>5</w:t>
            </w:r>
            <w:r>
              <w:rPr>
                <w:b w:val="0"/>
                <w:bCs w:val="0"/>
                <w:sz w:val="22"/>
                <w:szCs w:val="22"/>
              </w:rPr>
              <w:t>-2026</w:t>
            </w:r>
          </w:p>
        </w:tc>
        <w:tc>
          <w:tcPr>
            <w:tcW w:w="1276" w:type="dxa"/>
            <w:vMerge w:val="restart"/>
          </w:tcPr>
          <w:p w14:paraId="3EB7C34F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>1.4.3.</w:t>
            </w:r>
          </w:p>
        </w:tc>
        <w:tc>
          <w:tcPr>
            <w:tcW w:w="1276" w:type="dxa"/>
            <w:vMerge w:val="restart"/>
          </w:tcPr>
          <w:p w14:paraId="33B085E5">
            <w:pP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</w:tcPr>
          <w:p w14:paraId="3DE26EE0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693" w:type="dxa"/>
          </w:tcPr>
          <w:p w14:paraId="052BF7B8"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top"/>
          </w:tcPr>
          <w:p w14:paraId="63A8857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60,00</w:t>
            </w:r>
          </w:p>
        </w:tc>
        <w:tc>
          <w:tcPr>
            <w:tcW w:w="1000" w:type="dxa"/>
            <w:gridSpan w:val="2"/>
            <w:vAlign w:val="top"/>
          </w:tcPr>
          <w:p w14:paraId="6606C6E3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60,00</w:t>
            </w:r>
          </w:p>
        </w:tc>
      </w:tr>
      <w:tr w14:paraId="43FE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7" w:type="dxa"/>
            <w:vMerge w:val="continue"/>
          </w:tcPr>
          <w:p w14:paraId="101B71B8">
            <w:pPr>
              <w:spacing w:line="360" w:lineRule="auto"/>
              <w:jc w:val="center"/>
            </w:pPr>
          </w:p>
        </w:tc>
        <w:tc>
          <w:tcPr>
            <w:tcW w:w="3818" w:type="dxa"/>
            <w:vMerge w:val="continue"/>
          </w:tcPr>
          <w:p w14:paraId="3BCA2495">
            <w:pPr>
              <w:spacing w:line="360" w:lineRule="auto"/>
              <w:jc w:val="center"/>
            </w:pPr>
          </w:p>
        </w:tc>
        <w:tc>
          <w:tcPr>
            <w:tcW w:w="1841" w:type="dxa"/>
            <w:vMerge w:val="continue"/>
          </w:tcPr>
          <w:p w14:paraId="6D86204B">
            <w:pPr>
              <w:spacing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1138" w:type="dxa"/>
            <w:vMerge w:val="continue"/>
          </w:tcPr>
          <w:p w14:paraId="425B101D">
            <w:pPr>
              <w:spacing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vMerge w:val="continue"/>
          </w:tcPr>
          <w:p w14:paraId="7F5300F1">
            <w:pPr>
              <w:spacing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vMerge w:val="continue"/>
          </w:tcPr>
          <w:p w14:paraId="0F2156D4">
            <w:pPr>
              <w:spacing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1001" w:type="dxa"/>
            <w:gridSpan w:val="2"/>
          </w:tcPr>
          <w:p w14:paraId="60C95617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693" w:type="dxa"/>
          </w:tcPr>
          <w:p w14:paraId="1C59BB67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vAlign w:val="top"/>
          </w:tcPr>
          <w:p w14:paraId="6D7EFDC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vAlign w:val="top"/>
          </w:tcPr>
          <w:p w14:paraId="407DD4EB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0,00</w:t>
            </w:r>
          </w:p>
        </w:tc>
      </w:tr>
    </w:tbl>
    <w:p w14:paraId="32803BAA">
      <w:pPr>
        <w:spacing w:line="360" w:lineRule="auto"/>
        <w:jc w:val="both"/>
        <w:rPr>
          <w:sz w:val="28"/>
          <w:szCs w:val="28"/>
          <w:lang w:val="en-US"/>
        </w:rPr>
        <w:sectPr>
          <w:pgSz w:w="16838" w:h="11906" w:orient="landscape"/>
          <w:pgMar w:top="284" w:right="539" w:bottom="0" w:left="238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600" w:charSpace="32768"/>
        </w:sectPr>
      </w:pPr>
    </w:p>
    <w:p w14:paraId="2F7F8465">
      <w:pPr>
        <w:spacing w:line="360" w:lineRule="auto"/>
        <w:ind w:firstLine="709"/>
        <w:jc w:val="both"/>
        <w:rPr>
          <w:sz w:val="28"/>
          <w:szCs w:val="28"/>
        </w:rPr>
      </w:pPr>
    </w:p>
    <w:p w14:paraId="477148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6B218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fldChar w:fldCharType="begin"/>
      </w:r>
      <w:r>
        <w:instrText xml:space="preserve"> HYPERLINK "https://utorgoshskoe-r49.gosweb.gosuslugi.ru/" </w:instrText>
      </w:r>
      <w:r>
        <w:fldChar w:fldCharType="separate"/>
      </w:r>
      <w:r>
        <w:rPr>
          <w:color w:val="0000FF"/>
          <w:sz w:val="28"/>
          <w:szCs w:val="28"/>
          <w:u w:val="single"/>
          <w:lang w:eastAsia="ru-RU"/>
        </w:rPr>
        <w:t>https://utorgoshskoe-r49.gosweb.gosuslugi.ru/</w:t>
      </w:r>
      <w:r>
        <w:rPr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sz w:val="28"/>
          <w:szCs w:val="28"/>
        </w:rPr>
        <w:t>).</w:t>
      </w:r>
    </w:p>
    <w:p w14:paraId="19D4F069">
      <w:pPr>
        <w:spacing w:line="360" w:lineRule="auto"/>
        <w:ind w:firstLine="709"/>
        <w:jc w:val="both"/>
        <w:rPr>
          <w:sz w:val="28"/>
          <w:szCs w:val="28"/>
        </w:rPr>
      </w:pPr>
    </w:p>
    <w:p w14:paraId="5AF2DD17">
      <w:pPr>
        <w:pStyle w:val="129"/>
        <w:snapToGrid w:val="0"/>
        <w:rPr>
          <w:sz w:val="28"/>
          <w:szCs w:val="28"/>
          <w:lang w:val="ru-RU"/>
        </w:rPr>
      </w:pPr>
    </w:p>
    <w:p w14:paraId="539B4FB9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 w:type="textWrapping"/>
      </w:r>
    </w:p>
    <w:p w14:paraId="3502C4D2">
      <w:pPr>
        <w:ind w:left="284"/>
        <w:rPr>
          <w:sz w:val="28"/>
          <w:szCs w:val="28"/>
        </w:rPr>
      </w:pPr>
      <w:r>
        <w:rPr>
          <w:sz w:val="28"/>
          <w:szCs w:val="28"/>
        </w:rPr>
        <w:t>Служащий 1 категории                           Дмитриева Е.А.</w:t>
      </w:r>
      <w:r>
        <w:rPr>
          <w:sz w:val="28"/>
          <w:szCs w:val="28"/>
        </w:rPr>
        <w:br w:type="textWrapping"/>
      </w:r>
    </w:p>
    <w:p w14:paraId="4DC7B601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03AF16FC">
      <w:pPr>
        <w:ind w:left="284"/>
        <w:rPr>
          <w:sz w:val="28"/>
          <w:szCs w:val="28"/>
        </w:rPr>
      </w:pPr>
    </w:p>
    <w:p w14:paraId="172CA8D1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58F8F1F2">
      <w:pPr>
        <w:pStyle w:val="127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Главный бухгалтер                                  Васильева Н.В.</w:t>
      </w:r>
    </w:p>
    <w:p w14:paraId="3C47E131">
      <w:pPr>
        <w:spacing w:line="360" w:lineRule="auto"/>
        <w:jc w:val="both"/>
        <w:rPr>
          <w:sz w:val="28"/>
          <w:szCs w:val="28"/>
        </w:rPr>
        <w:sectPr>
          <w:pgSz w:w="11906" w:h="16838"/>
          <w:pgMar w:top="567" w:right="567" w:bottom="1134" w:left="1985" w:header="709" w:footer="709" w:gutter="0"/>
          <w:cols w:space="720" w:num="1"/>
        </w:sectPr>
      </w:pPr>
    </w:p>
    <w:p w14:paraId="297695C9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14:paraId="6463D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52"/>
        </w:rPr>
        <w:t>Благоустройство территории Уторгошского сельского поселения</w:t>
      </w:r>
      <w:r>
        <w:rPr>
          <w:rStyle w:val="141"/>
          <w:b w:val="0"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14:paraId="47A072AA">
      <w:pPr>
        <w:jc w:val="both"/>
        <w:rPr>
          <w:b/>
          <w:sz w:val="28"/>
          <w:szCs w:val="28"/>
          <w:highlight w:val="yellow"/>
        </w:rPr>
      </w:pPr>
    </w:p>
    <w:p w14:paraId="5B8C489B"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на 2024 год- 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>5447,00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тыс.рублей, на 2025 год –  2375,50 тыс.рублей, на 2026 год – 2374,90 тыс.рублей.</w:t>
      </w:r>
    </w:p>
    <w:p w14:paraId="156AB53B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>Данная</w:t>
      </w:r>
      <w:r>
        <w:rPr>
          <w:rFonts w:hint="default"/>
          <w:sz w:val="28"/>
          <w:szCs w:val="28"/>
          <w:highlight w:val="none"/>
          <w:lang w:val="ru-RU"/>
        </w:rPr>
        <w:t xml:space="preserve"> программа уменьшилась на 280,40 тыс.рублей за счет перераспределения средств: </w:t>
      </w:r>
    </w:p>
    <w:p w14:paraId="6C270E0A">
      <w:pPr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 xml:space="preserve">- Подпрограмма 1 уменьшилась на 280,00 тыс.рублей по статье реализации мероприятий по </w:t>
      </w:r>
      <w:r>
        <w:rPr>
          <w:rFonts w:hint="default"/>
          <w:sz w:val="28"/>
          <w:szCs w:val="28"/>
          <w:highlight w:val="none"/>
          <w:lang w:val="ru-RU"/>
        </w:rPr>
        <w:t>«</w:t>
      </w:r>
      <w:r>
        <w:rPr>
          <w:sz w:val="28"/>
          <w:szCs w:val="28"/>
          <w:lang w:val="ru-RU"/>
        </w:rPr>
        <w:t>Текущее содержание и обслуживание   наружных сетей  уличного освещения (оплата по договорам за выполненные работы)</w:t>
      </w:r>
      <w:r>
        <w:rPr>
          <w:rFonts w:hint="default"/>
          <w:sz w:val="28"/>
          <w:szCs w:val="28"/>
          <w:lang w:val="ru-RU"/>
        </w:rPr>
        <w:t>».</w:t>
      </w:r>
    </w:p>
    <w:p w14:paraId="7AAF0C8F">
      <w:pPr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Подпрограмма 2 увеличена на сумму полученной  субсидии на сумму 534,50 тыс.рублей, связанных с реализацией федеральной целевой программы «Увековечение памяти погибших при защите Отечества на 2019-2024гг.» и уменьшена на сумму 534,90 тыс.рублей вследствие перераспределения средств.</w:t>
      </w:r>
    </w:p>
    <w:p w14:paraId="3B046BFC">
      <w:pPr>
        <w:jc w:val="both"/>
        <w:rPr>
          <w:sz w:val="28"/>
          <w:szCs w:val="28"/>
          <w:highlight w:val="none"/>
          <w:lang w:val="ru-RU"/>
        </w:rPr>
      </w:pPr>
    </w:p>
    <w:p w14:paraId="0726B9DA">
      <w:pPr>
        <w:ind w:firstLine="709"/>
        <w:jc w:val="both"/>
        <w:rPr>
          <w:sz w:val="28"/>
          <w:szCs w:val="28"/>
          <w:highlight w:val="none"/>
        </w:rPr>
      </w:pPr>
    </w:p>
    <w:p w14:paraId="5C920348">
      <w:pPr>
        <w:ind w:firstLine="709"/>
        <w:jc w:val="both"/>
        <w:rPr>
          <w:rStyle w:val="141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Все денежные средства приведены в соответств</w:t>
      </w:r>
      <w:bookmarkStart w:id="0" w:name="_GoBack"/>
      <w:bookmarkEnd w:id="0"/>
      <w:r>
        <w:rPr>
          <w:sz w:val="28"/>
          <w:szCs w:val="28"/>
        </w:rPr>
        <w:t>ии с бюджетом поселения.</w:t>
      </w:r>
    </w:p>
    <w:p w14:paraId="2F769283">
      <w:pPr>
        <w:jc w:val="both"/>
        <w:rPr>
          <w:rFonts w:ascii="Times New Roman" w:hAnsi="Times New Roman"/>
          <w:sz w:val="28"/>
          <w:szCs w:val="28"/>
        </w:rPr>
      </w:pPr>
    </w:p>
    <w:p w14:paraId="264DA7DB">
      <w:pPr>
        <w:ind w:firstLine="709"/>
        <w:jc w:val="both"/>
        <w:rPr>
          <w:sz w:val="28"/>
          <w:szCs w:val="28"/>
          <w:highlight w:val="none"/>
        </w:rPr>
      </w:pPr>
    </w:p>
    <w:p w14:paraId="0A1E4323">
      <w:pPr>
        <w:ind w:firstLine="709"/>
        <w:jc w:val="both"/>
        <w:rPr>
          <w:sz w:val="28"/>
          <w:szCs w:val="28"/>
          <w:highlight w:val="none"/>
        </w:rPr>
      </w:pPr>
    </w:p>
    <w:p w14:paraId="476A5CE4">
      <w:pPr>
        <w:ind w:firstLine="709"/>
        <w:jc w:val="both"/>
        <w:rPr>
          <w:sz w:val="28"/>
          <w:szCs w:val="28"/>
          <w:highlight w:val="none"/>
        </w:rPr>
      </w:pPr>
    </w:p>
    <w:p w14:paraId="303FDA9D">
      <w:pPr>
        <w:ind w:firstLine="709"/>
        <w:jc w:val="both"/>
        <w:rPr>
          <w:sz w:val="28"/>
          <w:szCs w:val="28"/>
          <w:highlight w:val="none"/>
        </w:rPr>
      </w:pPr>
    </w:p>
    <w:p w14:paraId="1F3D45AE">
      <w:pPr>
        <w:ind w:firstLine="709"/>
        <w:jc w:val="both"/>
        <w:rPr>
          <w:sz w:val="28"/>
          <w:szCs w:val="28"/>
          <w:highlight w:val="none"/>
        </w:rPr>
      </w:pPr>
    </w:p>
    <w:p w14:paraId="2A3F2E80">
      <w:pPr>
        <w:ind w:firstLine="709"/>
        <w:jc w:val="both"/>
        <w:rPr>
          <w:sz w:val="28"/>
          <w:szCs w:val="28"/>
          <w:highlight w:val="none"/>
        </w:rPr>
      </w:pPr>
    </w:p>
    <w:p w14:paraId="143B249C">
      <w:pPr>
        <w:ind w:firstLine="709"/>
        <w:jc w:val="both"/>
        <w:rPr>
          <w:sz w:val="28"/>
          <w:szCs w:val="28"/>
          <w:highlight w:val="none"/>
        </w:rPr>
      </w:pPr>
    </w:p>
    <w:p w14:paraId="625FCC40">
      <w:pPr>
        <w:ind w:firstLine="709"/>
        <w:jc w:val="both"/>
        <w:rPr>
          <w:sz w:val="28"/>
          <w:szCs w:val="28"/>
          <w:highlight w:val="none"/>
        </w:rPr>
      </w:pPr>
    </w:p>
    <w:p w14:paraId="3A685534">
      <w:pPr>
        <w:ind w:firstLine="709"/>
        <w:jc w:val="both"/>
        <w:rPr>
          <w:sz w:val="28"/>
          <w:szCs w:val="28"/>
          <w:highlight w:val="none"/>
        </w:rPr>
      </w:pPr>
    </w:p>
    <w:p w14:paraId="3F0CFAFF">
      <w:pPr>
        <w:ind w:firstLine="709"/>
        <w:jc w:val="both"/>
        <w:rPr>
          <w:sz w:val="28"/>
          <w:szCs w:val="28"/>
          <w:highlight w:val="none"/>
        </w:rPr>
      </w:pPr>
    </w:p>
    <w:p w14:paraId="18B866F3">
      <w:pPr>
        <w:ind w:firstLine="709"/>
        <w:jc w:val="both"/>
        <w:rPr>
          <w:sz w:val="28"/>
          <w:szCs w:val="28"/>
          <w:highlight w:val="none"/>
        </w:rPr>
      </w:pPr>
    </w:p>
    <w:p w14:paraId="1507A12F">
      <w:pPr>
        <w:ind w:firstLine="709"/>
        <w:jc w:val="both"/>
        <w:rPr>
          <w:sz w:val="28"/>
          <w:szCs w:val="28"/>
          <w:highlight w:val="none"/>
        </w:rPr>
      </w:pPr>
    </w:p>
    <w:p w14:paraId="4CD469BD">
      <w:pPr>
        <w:ind w:firstLine="709"/>
        <w:jc w:val="both"/>
        <w:rPr>
          <w:sz w:val="28"/>
          <w:szCs w:val="28"/>
          <w:highlight w:val="none"/>
        </w:rPr>
      </w:pPr>
    </w:p>
    <w:p w14:paraId="3F65DBF6">
      <w:pPr>
        <w:ind w:firstLine="709"/>
        <w:jc w:val="both"/>
        <w:rPr>
          <w:sz w:val="28"/>
          <w:szCs w:val="28"/>
          <w:highlight w:val="none"/>
        </w:rPr>
      </w:pPr>
    </w:p>
    <w:p w14:paraId="4E662B7D">
      <w:pPr>
        <w:ind w:firstLine="709"/>
        <w:jc w:val="both"/>
        <w:rPr>
          <w:sz w:val="28"/>
          <w:szCs w:val="28"/>
          <w:highlight w:val="none"/>
        </w:rPr>
      </w:pPr>
    </w:p>
    <w:p w14:paraId="368D5107">
      <w:pPr>
        <w:ind w:firstLine="709"/>
        <w:jc w:val="both"/>
        <w:rPr>
          <w:sz w:val="28"/>
          <w:szCs w:val="28"/>
          <w:highlight w:val="none"/>
        </w:rPr>
      </w:pPr>
    </w:p>
    <w:p w14:paraId="4C111542">
      <w:pPr>
        <w:ind w:firstLine="709"/>
        <w:jc w:val="both"/>
        <w:rPr>
          <w:sz w:val="28"/>
          <w:szCs w:val="28"/>
          <w:highlight w:val="none"/>
        </w:rPr>
      </w:pPr>
    </w:p>
    <w:p w14:paraId="2E650B97">
      <w:pPr>
        <w:ind w:firstLine="709"/>
        <w:jc w:val="both"/>
        <w:rPr>
          <w:sz w:val="28"/>
          <w:szCs w:val="28"/>
          <w:highlight w:val="none"/>
        </w:rPr>
      </w:pPr>
    </w:p>
    <w:p w14:paraId="21CDBF12">
      <w:pPr>
        <w:ind w:firstLine="709"/>
        <w:jc w:val="both"/>
        <w:rPr>
          <w:sz w:val="28"/>
          <w:szCs w:val="28"/>
          <w:highlight w:val="none"/>
        </w:rPr>
      </w:pPr>
    </w:p>
    <w:p w14:paraId="5F4EC4EC">
      <w:pPr>
        <w:ind w:firstLine="709"/>
        <w:jc w:val="both"/>
        <w:rPr>
          <w:sz w:val="28"/>
          <w:szCs w:val="28"/>
          <w:highlight w:val="none"/>
        </w:rPr>
      </w:pPr>
    </w:p>
    <w:p w14:paraId="26E2351F">
      <w:pPr>
        <w:numPr>
          <w:ilvl w:val="0"/>
          <w:numId w:val="0"/>
        </w:numPr>
        <w:jc w:val="both"/>
        <w:rPr>
          <w:rFonts w:hint="default"/>
          <w:sz w:val="28"/>
          <w:szCs w:val="28"/>
          <w:highlight w:val="none"/>
          <w:lang w:val="ru-RU"/>
        </w:rPr>
      </w:pPr>
    </w:p>
    <w:p w14:paraId="0B4E0F37">
      <w:pPr>
        <w:numPr>
          <w:ilvl w:val="0"/>
          <w:numId w:val="0"/>
        </w:numPr>
        <w:suppressAutoHyphens/>
        <w:jc w:val="both"/>
        <w:rPr>
          <w:rFonts w:hint="default"/>
          <w:sz w:val="28"/>
          <w:szCs w:val="28"/>
          <w:highlight w:val="none"/>
          <w:lang w:val="ru-RU"/>
        </w:rPr>
      </w:pPr>
    </w:p>
    <w:sectPr>
      <w:pgSz w:w="11906" w:h="16838"/>
      <w:pgMar w:top="567" w:right="991" w:bottom="1134" w:left="709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5"/>
    <w:multiLevelType w:val="multilevel"/>
    <w:tmpl w:val="00000005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NotTrackMoves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ACB"/>
    <w:rsid w:val="00010D39"/>
    <w:rsid w:val="00011B7B"/>
    <w:rsid w:val="000176EE"/>
    <w:rsid w:val="000257EC"/>
    <w:rsid w:val="00027B9D"/>
    <w:rsid w:val="00034FA8"/>
    <w:rsid w:val="00037B73"/>
    <w:rsid w:val="000449BC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B3FA8"/>
    <w:rsid w:val="000C21F5"/>
    <w:rsid w:val="000C45C1"/>
    <w:rsid w:val="000D1E50"/>
    <w:rsid w:val="000D5080"/>
    <w:rsid w:val="000E20BB"/>
    <w:rsid w:val="000F2CAE"/>
    <w:rsid w:val="000F37F3"/>
    <w:rsid w:val="000F66D3"/>
    <w:rsid w:val="00106160"/>
    <w:rsid w:val="00106658"/>
    <w:rsid w:val="00110A9E"/>
    <w:rsid w:val="00114F81"/>
    <w:rsid w:val="00125D99"/>
    <w:rsid w:val="001328A6"/>
    <w:rsid w:val="0014142C"/>
    <w:rsid w:val="00142BC3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B7667"/>
    <w:rsid w:val="001C4BC0"/>
    <w:rsid w:val="001D05BB"/>
    <w:rsid w:val="001D3253"/>
    <w:rsid w:val="001D5424"/>
    <w:rsid w:val="001D676D"/>
    <w:rsid w:val="001E313E"/>
    <w:rsid w:val="00200CFF"/>
    <w:rsid w:val="00201A9B"/>
    <w:rsid w:val="00204A9D"/>
    <w:rsid w:val="00211838"/>
    <w:rsid w:val="0021210A"/>
    <w:rsid w:val="00221A5C"/>
    <w:rsid w:val="002414DA"/>
    <w:rsid w:val="002453B7"/>
    <w:rsid w:val="002606A6"/>
    <w:rsid w:val="00261A37"/>
    <w:rsid w:val="002624D4"/>
    <w:rsid w:val="0026250A"/>
    <w:rsid w:val="00264A26"/>
    <w:rsid w:val="002702A4"/>
    <w:rsid w:val="00271D21"/>
    <w:rsid w:val="00273333"/>
    <w:rsid w:val="00276E49"/>
    <w:rsid w:val="00284F03"/>
    <w:rsid w:val="00286ACB"/>
    <w:rsid w:val="0029367C"/>
    <w:rsid w:val="002A39B6"/>
    <w:rsid w:val="002A72C3"/>
    <w:rsid w:val="002B504E"/>
    <w:rsid w:val="002B5C8A"/>
    <w:rsid w:val="002B7E07"/>
    <w:rsid w:val="002C373C"/>
    <w:rsid w:val="002C5906"/>
    <w:rsid w:val="002D2172"/>
    <w:rsid w:val="002D3CC1"/>
    <w:rsid w:val="002E36D1"/>
    <w:rsid w:val="002F029F"/>
    <w:rsid w:val="002F20E1"/>
    <w:rsid w:val="002F531E"/>
    <w:rsid w:val="002F6F44"/>
    <w:rsid w:val="00300598"/>
    <w:rsid w:val="00303501"/>
    <w:rsid w:val="0031459E"/>
    <w:rsid w:val="00330B74"/>
    <w:rsid w:val="00331617"/>
    <w:rsid w:val="00332F2D"/>
    <w:rsid w:val="003404B1"/>
    <w:rsid w:val="0035019B"/>
    <w:rsid w:val="00356D6D"/>
    <w:rsid w:val="00366A7D"/>
    <w:rsid w:val="00376427"/>
    <w:rsid w:val="00384618"/>
    <w:rsid w:val="00384BEF"/>
    <w:rsid w:val="003A2B48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69AB"/>
    <w:rsid w:val="004273F0"/>
    <w:rsid w:val="00431B52"/>
    <w:rsid w:val="00435DCC"/>
    <w:rsid w:val="00442B25"/>
    <w:rsid w:val="004454BC"/>
    <w:rsid w:val="00455E63"/>
    <w:rsid w:val="00456DD6"/>
    <w:rsid w:val="004656E6"/>
    <w:rsid w:val="00472ACD"/>
    <w:rsid w:val="00473545"/>
    <w:rsid w:val="00475E46"/>
    <w:rsid w:val="004861DD"/>
    <w:rsid w:val="00492167"/>
    <w:rsid w:val="004A291A"/>
    <w:rsid w:val="004A4762"/>
    <w:rsid w:val="004A4F9A"/>
    <w:rsid w:val="004B52A7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2366F"/>
    <w:rsid w:val="0053141F"/>
    <w:rsid w:val="0053229F"/>
    <w:rsid w:val="00533F46"/>
    <w:rsid w:val="0053688B"/>
    <w:rsid w:val="0054457F"/>
    <w:rsid w:val="00553172"/>
    <w:rsid w:val="00554DF2"/>
    <w:rsid w:val="005615B0"/>
    <w:rsid w:val="00565C1E"/>
    <w:rsid w:val="0057262B"/>
    <w:rsid w:val="00575AD9"/>
    <w:rsid w:val="00580F0B"/>
    <w:rsid w:val="005840EB"/>
    <w:rsid w:val="00590961"/>
    <w:rsid w:val="005914C8"/>
    <w:rsid w:val="005933C4"/>
    <w:rsid w:val="0059441D"/>
    <w:rsid w:val="00597027"/>
    <w:rsid w:val="005A0053"/>
    <w:rsid w:val="005A5FDA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2CF1"/>
    <w:rsid w:val="00624F8C"/>
    <w:rsid w:val="006275E5"/>
    <w:rsid w:val="00630B51"/>
    <w:rsid w:val="00631027"/>
    <w:rsid w:val="00632E0A"/>
    <w:rsid w:val="006339A6"/>
    <w:rsid w:val="00662E3A"/>
    <w:rsid w:val="006816E5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053E"/>
    <w:rsid w:val="006F27D4"/>
    <w:rsid w:val="00700831"/>
    <w:rsid w:val="007036D3"/>
    <w:rsid w:val="00707D56"/>
    <w:rsid w:val="00710DEC"/>
    <w:rsid w:val="00736657"/>
    <w:rsid w:val="00743E31"/>
    <w:rsid w:val="0074643A"/>
    <w:rsid w:val="00757776"/>
    <w:rsid w:val="00762808"/>
    <w:rsid w:val="00764F06"/>
    <w:rsid w:val="007754F1"/>
    <w:rsid w:val="00781358"/>
    <w:rsid w:val="00782437"/>
    <w:rsid w:val="007863ED"/>
    <w:rsid w:val="007A1168"/>
    <w:rsid w:val="007A37B2"/>
    <w:rsid w:val="007B0AB8"/>
    <w:rsid w:val="007C600D"/>
    <w:rsid w:val="007D415F"/>
    <w:rsid w:val="007E4126"/>
    <w:rsid w:val="007F6CFC"/>
    <w:rsid w:val="00801A4C"/>
    <w:rsid w:val="00802B2A"/>
    <w:rsid w:val="00817085"/>
    <w:rsid w:val="00824E19"/>
    <w:rsid w:val="008308F9"/>
    <w:rsid w:val="0083207C"/>
    <w:rsid w:val="0084094C"/>
    <w:rsid w:val="00841A6A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918BB"/>
    <w:rsid w:val="008A7B39"/>
    <w:rsid w:val="008B0013"/>
    <w:rsid w:val="008B475B"/>
    <w:rsid w:val="008C3925"/>
    <w:rsid w:val="008C403D"/>
    <w:rsid w:val="008D11AC"/>
    <w:rsid w:val="008D7A8C"/>
    <w:rsid w:val="008D7C83"/>
    <w:rsid w:val="008F2457"/>
    <w:rsid w:val="008F3CD6"/>
    <w:rsid w:val="00903653"/>
    <w:rsid w:val="009126C4"/>
    <w:rsid w:val="0091394B"/>
    <w:rsid w:val="00915511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AB"/>
    <w:rsid w:val="0097348A"/>
    <w:rsid w:val="00974754"/>
    <w:rsid w:val="009776EA"/>
    <w:rsid w:val="00982585"/>
    <w:rsid w:val="00985F71"/>
    <w:rsid w:val="00987FEE"/>
    <w:rsid w:val="009906D5"/>
    <w:rsid w:val="00990A87"/>
    <w:rsid w:val="009A1D2E"/>
    <w:rsid w:val="009A5FA7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03CA4"/>
    <w:rsid w:val="00A12F2B"/>
    <w:rsid w:val="00A20DF2"/>
    <w:rsid w:val="00A23751"/>
    <w:rsid w:val="00A418B9"/>
    <w:rsid w:val="00A4712E"/>
    <w:rsid w:val="00A479F8"/>
    <w:rsid w:val="00A51289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97EC9"/>
    <w:rsid w:val="00AA59D6"/>
    <w:rsid w:val="00AB1591"/>
    <w:rsid w:val="00AB2598"/>
    <w:rsid w:val="00AC568B"/>
    <w:rsid w:val="00AD6ECF"/>
    <w:rsid w:val="00AE51C3"/>
    <w:rsid w:val="00AF1853"/>
    <w:rsid w:val="00AF38E1"/>
    <w:rsid w:val="00B00519"/>
    <w:rsid w:val="00B14062"/>
    <w:rsid w:val="00B24E6D"/>
    <w:rsid w:val="00B30A0C"/>
    <w:rsid w:val="00B31AAC"/>
    <w:rsid w:val="00B31FD2"/>
    <w:rsid w:val="00B3382D"/>
    <w:rsid w:val="00B363AD"/>
    <w:rsid w:val="00B425DC"/>
    <w:rsid w:val="00B5119A"/>
    <w:rsid w:val="00B51C16"/>
    <w:rsid w:val="00B555D1"/>
    <w:rsid w:val="00B57C2A"/>
    <w:rsid w:val="00B6605F"/>
    <w:rsid w:val="00B71F6A"/>
    <w:rsid w:val="00B7457B"/>
    <w:rsid w:val="00B74EC4"/>
    <w:rsid w:val="00B85BD3"/>
    <w:rsid w:val="00B90823"/>
    <w:rsid w:val="00B93253"/>
    <w:rsid w:val="00B941A0"/>
    <w:rsid w:val="00BA1414"/>
    <w:rsid w:val="00BA3245"/>
    <w:rsid w:val="00BA35CB"/>
    <w:rsid w:val="00BA449D"/>
    <w:rsid w:val="00BA7CE9"/>
    <w:rsid w:val="00BA7D85"/>
    <w:rsid w:val="00BB221D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27056"/>
    <w:rsid w:val="00C32911"/>
    <w:rsid w:val="00C347B9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12FF"/>
    <w:rsid w:val="00C623AB"/>
    <w:rsid w:val="00C71CB9"/>
    <w:rsid w:val="00C75810"/>
    <w:rsid w:val="00C759F1"/>
    <w:rsid w:val="00C91089"/>
    <w:rsid w:val="00C9291F"/>
    <w:rsid w:val="00C93AAF"/>
    <w:rsid w:val="00C96346"/>
    <w:rsid w:val="00CA598D"/>
    <w:rsid w:val="00CA66A2"/>
    <w:rsid w:val="00CB01E9"/>
    <w:rsid w:val="00CD0517"/>
    <w:rsid w:val="00CD0C74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427A8"/>
    <w:rsid w:val="00D50168"/>
    <w:rsid w:val="00D611E0"/>
    <w:rsid w:val="00D62C30"/>
    <w:rsid w:val="00D66F7D"/>
    <w:rsid w:val="00D72292"/>
    <w:rsid w:val="00D72E2B"/>
    <w:rsid w:val="00D73DD3"/>
    <w:rsid w:val="00D74DFC"/>
    <w:rsid w:val="00D93985"/>
    <w:rsid w:val="00D9678A"/>
    <w:rsid w:val="00DB0628"/>
    <w:rsid w:val="00DB30EC"/>
    <w:rsid w:val="00DB5589"/>
    <w:rsid w:val="00DC065C"/>
    <w:rsid w:val="00DC2094"/>
    <w:rsid w:val="00DC626C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3799"/>
    <w:rsid w:val="00ED5A4A"/>
    <w:rsid w:val="00EE306A"/>
    <w:rsid w:val="00EF036D"/>
    <w:rsid w:val="00EF0D41"/>
    <w:rsid w:val="00F02A05"/>
    <w:rsid w:val="00F03BC8"/>
    <w:rsid w:val="00F0467F"/>
    <w:rsid w:val="00F062DA"/>
    <w:rsid w:val="00F23011"/>
    <w:rsid w:val="00F26130"/>
    <w:rsid w:val="00F30FD1"/>
    <w:rsid w:val="00F408A3"/>
    <w:rsid w:val="00F433EE"/>
    <w:rsid w:val="00F47DE8"/>
    <w:rsid w:val="00F53479"/>
    <w:rsid w:val="00F56948"/>
    <w:rsid w:val="00F62238"/>
    <w:rsid w:val="00F72058"/>
    <w:rsid w:val="00F80E0A"/>
    <w:rsid w:val="00FA287E"/>
    <w:rsid w:val="00FB078E"/>
    <w:rsid w:val="00FC6421"/>
    <w:rsid w:val="00FD26AC"/>
    <w:rsid w:val="00FD3391"/>
    <w:rsid w:val="00FD3B00"/>
    <w:rsid w:val="00FD4AFE"/>
    <w:rsid w:val="00FD7286"/>
    <w:rsid w:val="00FD78F1"/>
    <w:rsid w:val="00FE3C5F"/>
    <w:rsid w:val="026B291F"/>
    <w:rsid w:val="07895ED8"/>
    <w:rsid w:val="0A1E596B"/>
    <w:rsid w:val="0BED7931"/>
    <w:rsid w:val="0F2B72A8"/>
    <w:rsid w:val="27C9204B"/>
    <w:rsid w:val="2C125113"/>
    <w:rsid w:val="3B341ABC"/>
    <w:rsid w:val="3F000B92"/>
    <w:rsid w:val="47630788"/>
    <w:rsid w:val="70EE6F0E"/>
    <w:rsid w:val="796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3"/>
      </o:rules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39"/>
    <w:qFormat/>
    <w:uiPriority w:val="0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5"/>
    <w:next w:val="6"/>
    <w:qFormat/>
    <w:uiPriority w:val="0"/>
    <w:pPr>
      <w:numPr>
        <w:ilvl w:val="2"/>
        <w:numId w:val="1"/>
      </w:numPr>
      <w:outlineLvl w:val="2"/>
    </w:pPr>
    <w:rPr>
      <w:b/>
      <w:bCs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1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6">
    <w:name w:val="Body Text"/>
    <w:basedOn w:val="1"/>
    <w:qFormat/>
    <w:uiPriority w:val="99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80"/>
      <w:u w:val="single"/>
    </w:rPr>
  </w:style>
  <w:style w:type="character" w:styleId="11">
    <w:name w:val="page number"/>
    <w:basedOn w:val="12"/>
    <w:qFormat/>
    <w:uiPriority w:val="0"/>
  </w:style>
  <w:style w:type="character" w:customStyle="1" w:styleId="12">
    <w:name w:val="Основной шрифт абзаца1"/>
    <w:qFormat/>
    <w:uiPriority w:val="0"/>
  </w:style>
  <w:style w:type="character" w:styleId="13">
    <w:name w:val="line number"/>
    <w:qFormat/>
    <w:uiPriority w:val="0"/>
  </w:style>
  <w:style w:type="character" w:styleId="14">
    <w:name w:val="Strong"/>
    <w:qFormat/>
    <w:uiPriority w:val="0"/>
    <w:rPr>
      <w:b/>
      <w:bCs/>
    </w:rPr>
  </w:style>
  <w:style w:type="paragraph" w:styleId="15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16">
    <w:name w:val="caption"/>
    <w:basedOn w:val="1"/>
    <w:next w:val="1"/>
    <w:qFormat/>
    <w:uiPriority w:val="0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paragraph" w:styleId="1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9">
    <w:name w:val="List"/>
    <w:basedOn w:val="6"/>
    <w:qFormat/>
    <w:uiPriority w:val="0"/>
    <w:rPr>
      <w:rFonts w:cs="Mangal"/>
    </w:rPr>
  </w:style>
  <w:style w:type="paragraph" w:styleId="20">
    <w:name w:val="Normal (Web)"/>
    <w:basedOn w:val="1"/>
    <w:qFormat/>
    <w:uiPriority w:val="0"/>
    <w:pPr>
      <w:spacing w:before="280" w:after="280"/>
    </w:pPr>
  </w:style>
  <w:style w:type="table" w:styleId="21">
    <w:name w:val="Table Grid"/>
    <w:basedOn w:val="8"/>
    <w:qFormat/>
    <w:uiPriority w:val="0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WW8Num1z0"/>
    <w:qFormat/>
    <w:uiPriority w:val="0"/>
    <w:rPr>
      <w:rFonts w:hint="default"/>
    </w:rPr>
  </w:style>
  <w:style w:type="character" w:customStyle="1" w:styleId="23">
    <w:name w:val="WW8Num1z1"/>
    <w:qFormat/>
    <w:uiPriority w:val="0"/>
  </w:style>
  <w:style w:type="character" w:customStyle="1" w:styleId="24">
    <w:name w:val="WW8Num1z2"/>
    <w:qFormat/>
    <w:uiPriority w:val="0"/>
  </w:style>
  <w:style w:type="character" w:customStyle="1" w:styleId="25">
    <w:name w:val="WW8Num1z3"/>
    <w:qFormat/>
    <w:uiPriority w:val="0"/>
  </w:style>
  <w:style w:type="character" w:customStyle="1" w:styleId="26">
    <w:name w:val="WW8Num1z4"/>
    <w:qFormat/>
    <w:uiPriority w:val="0"/>
  </w:style>
  <w:style w:type="character" w:customStyle="1" w:styleId="27">
    <w:name w:val="WW8Num1z5"/>
    <w:qFormat/>
    <w:uiPriority w:val="0"/>
  </w:style>
  <w:style w:type="character" w:customStyle="1" w:styleId="28">
    <w:name w:val="WW8Num1z6"/>
    <w:qFormat/>
    <w:uiPriority w:val="0"/>
  </w:style>
  <w:style w:type="character" w:customStyle="1" w:styleId="29">
    <w:name w:val="WW8Num1z7"/>
    <w:qFormat/>
    <w:uiPriority w:val="0"/>
  </w:style>
  <w:style w:type="character" w:customStyle="1" w:styleId="30">
    <w:name w:val="WW8Num1z8"/>
    <w:qFormat/>
    <w:uiPriority w:val="0"/>
  </w:style>
  <w:style w:type="character" w:customStyle="1" w:styleId="31">
    <w:name w:val="WW8Num2z0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32">
    <w:name w:val="WW8Num3z0"/>
    <w:qFormat/>
    <w:uiPriority w:val="0"/>
    <w:rPr>
      <w:rFonts w:hint="default" w:cs="Times New Roman"/>
      <w:sz w:val="28"/>
      <w:szCs w:val="28"/>
      <w:lang w:val="ru-RU"/>
    </w:rPr>
  </w:style>
  <w:style w:type="character" w:customStyle="1" w:styleId="33">
    <w:name w:val="WW8Num3z1"/>
    <w:qFormat/>
    <w:uiPriority w:val="0"/>
  </w:style>
  <w:style w:type="character" w:customStyle="1" w:styleId="34">
    <w:name w:val="WW8Num3z2"/>
    <w:qFormat/>
    <w:uiPriority w:val="0"/>
  </w:style>
  <w:style w:type="character" w:customStyle="1" w:styleId="35">
    <w:name w:val="WW8Num3z3"/>
    <w:qFormat/>
    <w:uiPriority w:val="0"/>
  </w:style>
  <w:style w:type="character" w:customStyle="1" w:styleId="36">
    <w:name w:val="WW8Num3z4"/>
    <w:qFormat/>
    <w:uiPriority w:val="0"/>
  </w:style>
  <w:style w:type="character" w:customStyle="1" w:styleId="37">
    <w:name w:val="WW8Num3z5"/>
    <w:qFormat/>
    <w:uiPriority w:val="0"/>
  </w:style>
  <w:style w:type="character" w:customStyle="1" w:styleId="38">
    <w:name w:val="WW8Num3z6"/>
    <w:qFormat/>
    <w:uiPriority w:val="0"/>
  </w:style>
  <w:style w:type="character" w:customStyle="1" w:styleId="39">
    <w:name w:val="WW8Num3z7"/>
    <w:qFormat/>
    <w:uiPriority w:val="0"/>
  </w:style>
  <w:style w:type="character" w:customStyle="1" w:styleId="40">
    <w:name w:val="WW8Num3z8"/>
    <w:qFormat/>
    <w:uiPriority w:val="0"/>
  </w:style>
  <w:style w:type="character" w:customStyle="1" w:styleId="41">
    <w:name w:val="WW8Num4z0"/>
    <w:qFormat/>
    <w:uiPriority w:val="0"/>
    <w:rPr>
      <w:rFonts w:hint="default"/>
    </w:rPr>
  </w:style>
  <w:style w:type="character" w:customStyle="1" w:styleId="42">
    <w:name w:val="WW8Num4z1"/>
    <w:qFormat/>
    <w:uiPriority w:val="0"/>
  </w:style>
  <w:style w:type="character" w:customStyle="1" w:styleId="43">
    <w:name w:val="WW8Num4z2"/>
    <w:qFormat/>
    <w:uiPriority w:val="0"/>
  </w:style>
  <w:style w:type="character" w:customStyle="1" w:styleId="44">
    <w:name w:val="WW8Num4z3"/>
    <w:qFormat/>
    <w:uiPriority w:val="0"/>
  </w:style>
  <w:style w:type="character" w:customStyle="1" w:styleId="45">
    <w:name w:val="WW8Num4z4"/>
    <w:qFormat/>
    <w:uiPriority w:val="0"/>
  </w:style>
  <w:style w:type="character" w:customStyle="1" w:styleId="46">
    <w:name w:val="WW8Num4z5"/>
    <w:qFormat/>
    <w:uiPriority w:val="0"/>
  </w:style>
  <w:style w:type="character" w:customStyle="1" w:styleId="47">
    <w:name w:val="WW8Num4z6"/>
    <w:qFormat/>
    <w:uiPriority w:val="0"/>
  </w:style>
  <w:style w:type="character" w:customStyle="1" w:styleId="48">
    <w:name w:val="WW8Num4z7"/>
    <w:qFormat/>
    <w:uiPriority w:val="0"/>
  </w:style>
  <w:style w:type="character" w:customStyle="1" w:styleId="49">
    <w:name w:val="WW8Num4z8"/>
    <w:qFormat/>
    <w:uiPriority w:val="0"/>
  </w:style>
  <w:style w:type="character" w:customStyle="1" w:styleId="50">
    <w:name w:val="WW8Num5z0"/>
    <w:qFormat/>
    <w:uiPriority w:val="0"/>
    <w:rPr>
      <w:rFonts w:hint="default"/>
    </w:rPr>
  </w:style>
  <w:style w:type="character" w:customStyle="1" w:styleId="51">
    <w:name w:val="WW8Num5z1"/>
    <w:qFormat/>
    <w:uiPriority w:val="0"/>
  </w:style>
  <w:style w:type="character" w:customStyle="1" w:styleId="52">
    <w:name w:val="WW8Num5z2"/>
    <w:qFormat/>
    <w:uiPriority w:val="0"/>
  </w:style>
  <w:style w:type="character" w:customStyle="1" w:styleId="53">
    <w:name w:val="WW8Num5z3"/>
    <w:qFormat/>
    <w:uiPriority w:val="0"/>
  </w:style>
  <w:style w:type="character" w:customStyle="1" w:styleId="54">
    <w:name w:val="WW8Num5z4"/>
    <w:qFormat/>
    <w:uiPriority w:val="0"/>
  </w:style>
  <w:style w:type="character" w:customStyle="1" w:styleId="55">
    <w:name w:val="WW8Num5z5"/>
    <w:qFormat/>
    <w:uiPriority w:val="0"/>
  </w:style>
  <w:style w:type="character" w:customStyle="1" w:styleId="56">
    <w:name w:val="WW8Num5z6"/>
    <w:qFormat/>
    <w:uiPriority w:val="0"/>
  </w:style>
  <w:style w:type="character" w:customStyle="1" w:styleId="57">
    <w:name w:val="WW8Num5z7"/>
    <w:qFormat/>
    <w:uiPriority w:val="0"/>
  </w:style>
  <w:style w:type="character" w:customStyle="1" w:styleId="58">
    <w:name w:val="WW8Num5z8"/>
    <w:qFormat/>
    <w:uiPriority w:val="0"/>
  </w:style>
  <w:style w:type="character" w:customStyle="1" w:styleId="59">
    <w:name w:val="Основной шрифт абзаца5"/>
    <w:qFormat/>
    <w:uiPriority w:val="0"/>
  </w:style>
  <w:style w:type="character" w:customStyle="1" w:styleId="60">
    <w:name w:val="WW8Num6z0"/>
    <w:qFormat/>
    <w:uiPriority w:val="0"/>
    <w:rPr>
      <w:rFonts w:hint="default"/>
    </w:rPr>
  </w:style>
  <w:style w:type="character" w:customStyle="1" w:styleId="61">
    <w:name w:val="WW8Num6z1"/>
    <w:qFormat/>
    <w:uiPriority w:val="0"/>
  </w:style>
  <w:style w:type="character" w:customStyle="1" w:styleId="62">
    <w:name w:val="WW8Num6z2"/>
    <w:qFormat/>
    <w:uiPriority w:val="0"/>
  </w:style>
  <w:style w:type="character" w:customStyle="1" w:styleId="63">
    <w:name w:val="WW8Num6z3"/>
    <w:qFormat/>
    <w:uiPriority w:val="0"/>
  </w:style>
  <w:style w:type="character" w:customStyle="1" w:styleId="64">
    <w:name w:val="WW8Num6z4"/>
    <w:qFormat/>
    <w:uiPriority w:val="0"/>
  </w:style>
  <w:style w:type="character" w:customStyle="1" w:styleId="65">
    <w:name w:val="WW8Num6z5"/>
    <w:qFormat/>
    <w:uiPriority w:val="0"/>
  </w:style>
  <w:style w:type="character" w:customStyle="1" w:styleId="66">
    <w:name w:val="WW8Num6z6"/>
    <w:qFormat/>
    <w:uiPriority w:val="0"/>
  </w:style>
  <w:style w:type="character" w:customStyle="1" w:styleId="67">
    <w:name w:val="WW8Num6z7"/>
    <w:qFormat/>
    <w:uiPriority w:val="0"/>
  </w:style>
  <w:style w:type="character" w:customStyle="1" w:styleId="68">
    <w:name w:val="WW8Num6z8"/>
    <w:qFormat/>
    <w:uiPriority w:val="0"/>
  </w:style>
  <w:style w:type="character" w:customStyle="1" w:styleId="69">
    <w:name w:val="WW8Num7z0"/>
    <w:qFormat/>
    <w:uiPriority w:val="0"/>
    <w:rPr>
      <w:rFonts w:hint="default"/>
    </w:rPr>
  </w:style>
  <w:style w:type="character" w:customStyle="1" w:styleId="70">
    <w:name w:val="WW8Num7z1"/>
    <w:qFormat/>
    <w:uiPriority w:val="0"/>
  </w:style>
  <w:style w:type="character" w:customStyle="1" w:styleId="71">
    <w:name w:val="WW8Num7z2"/>
    <w:qFormat/>
    <w:uiPriority w:val="0"/>
  </w:style>
  <w:style w:type="character" w:customStyle="1" w:styleId="72">
    <w:name w:val="WW8Num7z3"/>
    <w:qFormat/>
    <w:uiPriority w:val="0"/>
  </w:style>
  <w:style w:type="character" w:customStyle="1" w:styleId="73">
    <w:name w:val="WW8Num7z4"/>
    <w:qFormat/>
    <w:uiPriority w:val="0"/>
  </w:style>
  <w:style w:type="character" w:customStyle="1" w:styleId="74">
    <w:name w:val="WW8Num7z5"/>
    <w:qFormat/>
    <w:uiPriority w:val="0"/>
  </w:style>
  <w:style w:type="character" w:customStyle="1" w:styleId="75">
    <w:name w:val="WW8Num7z6"/>
    <w:qFormat/>
    <w:uiPriority w:val="0"/>
  </w:style>
  <w:style w:type="character" w:customStyle="1" w:styleId="76">
    <w:name w:val="WW8Num7z7"/>
    <w:qFormat/>
    <w:uiPriority w:val="0"/>
  </w:style>
  <w:style w:type="character" w:customStyle="1" w:styleId="77">
    <w:name w:val="WW8Num7z8"/>
    <w:qFormat/>
    <w:uiPriority w:val="0"/>
  </w:style>
  <w:style w:type="character" w:customStyle="1" w:styleId="78">
    <w:name w:val="Основной шрифт абзаца4"/>
    <w:qFormat/>
    <w:uiPriority w:val="0"/>
  </w:style>
  <w:style w:type="character" w:customStyle="1" w:styleId="79">
    <w:name w:val="Основной шрифт абзаца3"/>
    <w:qFormat/>
    <w:uiPriority w:val="0"/>
  </w:style>
  <w:style w:type="character" w:customStyle="1" w:styleId="80">
    <w:name w:val="Основной шрифт абзаца2"/>
    <w:qFormat/>
    <w:uiPriority w:val="0"/>
  </w:style>
  <w:style w:type="character" w:customStyle="1" w:styleId="81">
    <w:name w:val="WW8Num2z1"/>
    <w:qFormat/>
    <w:uiPriority w:val="0"/>
  </w:style>
  <w:style w:type="character" w:customStyle="1" w:styleId="82">
    <w:name w:val="WW8Num2z2"/>
    <w:qFormat/>
    <w:uiPriority w:val="0"/>
  </w:style>
  <w:style w:type="character" w:customStyle="1" w:styleId="83">
    <w:name w:val="WW8Num2z3"/>
    <w:qFormat/>
    <w:uiPriority w:val="0"/>
  </w:style>
  <w:style w:type="character" w:customStyle="1" w:styleId="84">
    <w:name w:val="WW8Num2z4"/>
    <w:qFormat/>
    <w:uiPriority w:val="0"/>
  </w:style>
  <w:style w:type="character" w:customStyle="1" w:styleId="85">
    <w:name w:val="WW8Num2z5"/>
    <w:qFormat/>
    <w:uiPriority w:val="0"/>
  </w:style>
  <w:style w:type="character" w:customStyle="1" w:styleId="86">
    <w:name w:val="WW8Num2z6"/>
    <w:qFormat/>
    <w:uiPriority w:val="0"/>
  </w:style>
  <w:style w:type="character" w:customStyle="1" w:styleId="87">
    <w:name w:val="WW8Num2z7"/>
    <w:qFormat/>
    <w:uiPriority w:val="0"/>
  </w:style>
  <w:style w:type="character" w:customStyle="1" w:styleId="88">
    <w:name w:val="WW8Num2z8"/>
    <w:qFormat/>
    <w:uiPriority w:val="0"/>
  </w:style>
  <w:style w:type="character" w:customStyle="1" w:styleId="89">
    <w:name w:val="WW8Num8z0"/>
    <w:qFormat/>
    <w:uiPriority w:val="0"/>
    <w:rPr>
      <w:rFonts w:hint="default"/>
    </w:rPr>
  </w:style>
  <w:style w:type="character" w:customStyle="1" w:styleId="90">
    <w:name w:val="WW8Num8z1"/>
    <w:qFormat/>
    <w:uiPriority w:val="0"/>
  </w:style>
  <w:style w:type="character" w:customStyle="1" w:styleId="91">
    <w:name w:val="WW8Num8z2"/>
    <w:qFormat/>
    <w:uiPriority w:val="0"/>
  </w:style>
  <w:style w:type="character" w:customStyle="1" w:styleId="92">
    <w:name w:val="WW8Num8z3"/>
    <w:qFormat/>
    <w:uiPriority w:val="0"/>
  </w:style>
  <w:style w:type="character" w:customStyle="1" w:styleId="93">
    <w:name w:val="WW8Num8z4"/>
    <w:qFormat/>
    <w:uiPriority w:val="0"/>
  </w:style>
  <w:style w:type="character" w:customStyle="1" w:styleId="94">
    <w:name w:val="WW8Num8z5"/>
    <w:qFormat/>
    <w:uiPriority w:val="0"/>
  </w:style>
  <w:style w:type="character" w:customStyle="1" w:styleId="95">
    <w:name w:val="WW8Num8z6"/>
    <w:qFormat/>
    <w:uiPriority w:val="0"/>
  </w:style>
  <w:style w:type="character" w:customStyle="1" w:styleId="96">
    <w:name w:val="WW8Num8z7"/>
    <w:qFormat/>
    <w:uiPriority w:val="0"/>
  </w:style>
  <w:style w:type="character" w:customStyle="1" w:styleId="97">
    <w:name w:val="WW8Num8z8"/>
    <w:qFormat/>
    <w:uiPriority w:val="0"/>
  </w:style>
  <w:style w:type="character" w:customStyle="1" w:styleId="98">
    <w:name w:val="WW8Num9z0"/>
    <w:qFormat/>
    <w:uiPriority w:val="0"/>
    <w:rPr>
      <w:rFonts w:hint="default"/>
    </w:rPr>
  </w:style>
  <w:style w:type="character" w:customStyle="1" w:styleId="99">
    <w:name w:val="WW8Num9z1"/>
    <w:qFormat/>
    <w:uiPriority w:val="0"/>
    <w:rPr>
      <w:rFonts w:hint="default"/>
      <w:color w:val="000000"/>
    </w:rPr>
  </w:style>
  <w:style w:type="character" w:customStyle="1" w:styleId="100">
    <w:name w:val="WW8Num10z0"/>
    <w:qFormat/>
    <w:uiPriority w:val="0"/>
    <w:rPr>
      <w:rFonts w:hint="default"/>
      <w:color w:val="auto"/>
    </w:rPr>
  </w:style>
  <w:style w:type="character" w:customStyle="1" w:styleId="101">
    <w:name w:val="WW8Num10z1"/>
    <w:qFormat/>
    <w:uiPriority w:val="0"/>
  </w:style>
  <w:style w:type="character" w:customStyle="1" w:styleId="102">
    <w:name w:val="WW8Num10z2"/>
    <w:qFormat/>
    <w:uiPriority w:val="0"/>
  </w:style>
  <w:style w:type="character" w:customStyle="1" w:styleId="103">
    <w:name w:val="WW8Num10z3"/>
    <w:qFormat/>
    <w:uiPriority w:val="0"/>
  </w:style>
  <w:style w:type="character" w:customStyle="1" w:styleId="104">
    <w:name w:val="WW8Num10z4"/>
    <w:qFormat/>
    <w:uiPriority w:val="0"/>
  </w:style>
  <w:style w:type="character" w:customStyle="1" w:styleId="105">
    <w:name w:val="WW8Num10z5"/>
    <w:qFormat/>
    <w:uiPriority w:val="0"/>
  </w:style>
  <w:style w:type="character" w:customStyle="1" w:styleId="106">
    <w:name w:val="WW8Num10z6"/>
    <w:qFormat/>
    <w:uiPriority w:val="0"/>
  </w:style>
  <w:style w:type="character" w:customStyle="1" w:styleId="107">
    <w:name w:val="WW8Num10z7"/>
    <w:qFormat/>
    <w:uiPriority w:val="0"/>
  </w:style>
  <w:style w:type="character" w:customStyle="1" w:styleId="108">
    <w:name w:val="WW8Num10z8"/>
    <w:qFormat/>
    <w:uiPriority w:val="0"/>
  </w:style>
  <w:style w:type="character" w:customStyle="1" w:styleId="109">
    <w:name w:val="Заголовок 2 Знак"/>
    <w:qFormat/>
    <w:uiPriority w:val="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0">
    <w:name w:val="Основной текст Знак"/>
    <w:qFormat/>
    <w:uiPriority w:val="99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111">
    <w:name w:val="Верхний колонтитул Знак"/>
    <w:qFormat/>
    <w:uiPriority w:val="0"/>
    <w:rPr>
      <w:sz w:val="24"/>
      <w:szCs w:val="24"/>
      <w:lang w:val="ru-RU" w:eastAsia="ar-SA" w:bidi="ar-SA"/>
    </w:rPr>
  </w:style>
  <w:style w:type="character" w:customStyle="1" w:styleId="112">
    <w:name w:val="Font Style11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113">
    <w:name w:val="Текст выноски Знак"/>
    <w:qFormat/>
    <w:uiPriority w:val="0"/>
    <w:rPr>
      <w:rFonts w:ascii="Segoe UI" w:hAnsi="Segoe UI" w:cs="Segoe UI"/>
      <w:sz w:val="18"/>
      <w:szCs w:val="18"/>
    </w:rPr>
  </w:style>
  <w:style w:type="character" w:customStyle="1" w:styleId="114">
    <w:name w:val="Символ нумерации"/>
    <w:qFormat/>
    <w:uiPriority w:val="0"/>
  </w:style>
  <w:style w:type="character" w:customStyle="1" w:styleId="115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16">
    <w:name w:val="Название5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17">
    <w:name w:val="Указатель5"/>
    <w:basedOn w:val="1"/>
    <w:qFormat/>
    <w:uiPriority w:val="0"/>
    <w:pPr>
      <w:suppressLineNumbers/>
    </w:pPr>
    <w:rPr>
      <w:rFonts w:cs="Mangal"/>
    </w:rPr>
  </w:style>
  <w:style w:type="paragraph" w:customStyle="1" w:styleId="118">
    <w:name w:val="Название4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19">
    <w:name w:val="Указатель4"/>
    <w:basedOn w:val="1"/>
    <w:qFormat/>
    <w:uiPriority w:val="0"/>
    <w:pPr>
      <w:suppressLineNumbers/>
    </w:pPr>
    <w:rPr>
      <w:rFonts w:cs="Mangal"/>
    </w:rPr>
  </w:style>
  <w:style w:type="paragraph" w:customStyle="1" w:styleId="120">
    <w:name w:val="Название3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1">
    <w:name w:val="Указатель3"/>
    <w:basedOn w:val="1"/>
    <w:qFormat/>
    <w:uiPriority w:val="0"/>
    <w:pPr>
      <w:suppressLineNumbers/>
    </w:pPr>
    <w:rPr>
      <w:rFonts w:cs="Mangal"/>
    </w:rPr>
  </w:style>
  <w:style w:type="paragraph" w:customStyle="1" w:styleId="122">
    <w:name w:val="Название2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124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5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6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27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styleId="128">
    <w:name w:val="No Spacing"/>
    <w:basedOn w:val="1"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129">
    <w:name w:val="Standard"/>
    <w:qFormat/>
    <w:uiPriority w:val="0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val="de-DE" w:eastAsia="fa-IR" w:bidi="fa-IR"/>
    </w:rPr>
  </w:style>
  <w:style w:type="paragraph" w:customStyle="1" w:styleId="130">
    <w:name w:val="Знак3"/>
    <w:basedOn w:val="1"/>
    <w:qFormat/>
    <w:uiPriority w:val="0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31">
    <w:name w:val="ConsPlusCell"/>
    <w:qFormat/>
    <w:uiPriority w:val="0"/>
    <w:pPr>
      <w:widowControl w:val="0"/>
      <w:suppressAutoHyphens/>
      <w:autoSpaceDE w:val="0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32">
    <w:name w:val="Содержимое таблицы"/>
    <w:basedOn w:val="1"/>
    <w:qFormat/>
    <w:uiPriority w:val="0"/>
    <w:pPr>
      <w:suppressLineNumbers/>
    </w:p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paragraph" w:customStyle="1" w:styleId="134">
    <w:name w:val="Содержимое врезки"/>
    <w:basedOn w:val="6"/>
    <w:qFormat/>
    <w:uiPriority w:val="0"/>
  </w:style>
  <w:style w:type="character" w:customStyle="1" w:styleId="135">
    <w:name w:val="Font Style98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136">
    <w:name w:val="Font Style10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37">
    <w:name w:val="Style25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138">
    <w:name w:val="Style32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139">
    <w:name w:val="Заголовок 1 Знак"/>
    <w:link w:val="2"/>
    <w:qFormat/>
    <w:uiPriority w:val="0"/>
    <w:rPr>
      <w:rFonts w:ascii="Cambria" w:hAnsi="Cambria"/>
      <w:b/>
      <w:bCs/>
      <w:kern w:val="32"/>
      <w:sz w:val="32"/>
      <w:szCs w:val="32"/>
    </w:rPr>
  </w:style>
  <w:style w:type="paragraph" w:customStyle="1" w:styleId="140">
    <w:name w:val="tex2st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1">
    <w:name w:val="Заголовок №3_"/>
    <w:link w:val="142"/>
    <w:qFormat/>
    <w:locked/>
    <w:uiPriority w:val="99"/>
    <w:rPr>
      <w:b/>
      <w:bCs/>
      <w:sz w:val="27"/>
      <w:szCs w:val="27"/>
      <w:shd w:val="clear" w:color="auto" w:fill="FFFFFF"/>
    </w:rPr>
  </w:style>
  <w:style w:type="paragraph" w:customStyle="1" w:styleId="142">
    <w:name w:val="Заголовок №3"/>
    <w:basedOn w:val="1"/>
    <w:link w:val="141"/>
    <w:qFormat/>
    <w:uiPriority w:val="99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</w:rPr>
  </w:style>
  <w:style w:type="paragraph" w:customStyle="1" w:styleId="143">
    <w:name w:val="formattext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31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4182</Words>
  <Characters>23841</Characters>
  <Lines>198</Lines>
  <Paragraphs>55</Paragraphs>
  <TotalTime>18</TotalTime>
  <ScaleCrop>false</ScaleCrop>
  <LinksUpToDate>false</LinksUpToDate>
  <CharactersWithSpaces>27968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2024-03-19T12:15:00Z</dcterms:created>
  <dc:creator>Подгощи</dc:creator>
  <cp:lastModifiedBy>WPS_1716381039</cp:lastModifiedBy>
  <cp:lastPrinted>2024-06-10T10:03:00Z</cp:lastPrinted>
  <dcterms:modified xsi:type="dcterms:W3CDTF">2024-11-27T07:32:42Z</dcterms:modified>
  <dc:title>Российская  Федерация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58BDA699F85E46CA9BE301C0385005EE_12</vt:lpwstr>
  </property>
</Properties>
</file>