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88269">
      <w:pPr>
        <w:pStyle w:val="9"/>
        <w:spacing w:line="240" w:lineRule="auto"/>
        <w:jc w:val="right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</w:p>
    <w:p w14:paraId="3EBB5FBD">
      <w:pPr>
        <w:pStyle w:val="9"/>
        <w:spacing w:line="240" w:lineRule="auto"/>
        <w:jc w:val="right"/>
        <w:rPr>
          <w:rFonts w:hint="default"/>
          <w:lang w:val="ru-RU"/>
        </w:rPr>
      </w:pPr>
      <w:r>
        <w:rPr>
          <w:rFonts w:hint="default"/>
          <w:lang w:val="ru-RU"/>
        </w:rPr>
        <w:t>ПРОЕКТ</w:t>
      </w:r>
    </w:p>
    <w:p w14:paraId="29AFB778">
      <w:pPr>
        <w:pStyle w:val="9"/>
        <w:spacing w:line="240" w:lineRule="auto"/>
      </w:pPr>
      <w:r>
        <w:t>Российская Федерация</w:t>
      </w:r>
    </w:p>
    <w:p w14:paraId="4530F115">
      <w:pPr>
        <w:pStyle w:val="9"/>
        <w:spacing w:line="240" w:lineRule="auto"/>
      </w:pPr>
      <w:r>
        <w:t>Новгородская область Шимский район</w:t>
      </w:r>
    </w:p>
    <w:p w14:paraId="247D611C">
      <w:pPr>
        <w:pStyle w:val="9"/>
        <w:spacing w:line="240" w:lineRule="auto"/>
      </w:pPr>
      <w:r>
        <w:t>Администрация Уторгошского сельского поселения</w:t>
      </w:r>
    </w:p>
    <w:p w14:paraId="220FE59C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14:paraId="0EE95AD5">
      <w:pPr>
        <w:ind w:left="426"/>
        <w:jc w:val="both"/>
        <w:rPr>
          <w:sz w:val="28"/>
          <w:szCs w:val="28"/>
        </w:rPr>
      </w:pPr>
    </w:p>
    <w:p w14:paraId="314A2EED">
      <w:pPr>
        <w:jc w:val="both"/>
        <w:rPr>
          <w:rFonts w:hint="default"/>
          <w:sz w:val="28"/>
          <w:szCs w:val="28"/>
          <w:u w:val="single"/>
          <w:lang w:val="ru-RU"/>
        </w:rPr>
      </w:pPr>
      <w:r>
        <w:rPr>
          <w:rFonts w:hint="default"/>
          <w:sz w:val="28"/>
          <w:szCs w:val="28"/>
          <w:u w:val="single"/>
          <w:lang w:val="ru-RU"/>
        </w:rPr>
        <w:t>00</w:t>
      </w:r>
      <w:r>
        <w:rPr>
          <w:sz w:val="28"/>
          <w:szCs w:val="28"/>
          <w:u w:val="single"/>
        </w:rPr>
        <w:t>.</w:t>
      </w:r>
      <w:r>
        <w:rPr>
          <w:rFonts w:hint="default"/>
          <w:sz w:val="28"/>
          <w:szCs w:val="28"/>
          <w:u w:val="single"/>
          <w:lang w:val="ru-RU"/>
        </w:rPr>
        <w:t>00</w:t>
      </w:r>
      <w:r>
        <w:rPr>
          <w:sz w:val="28"/>
          <w:szCs w:val="28"/>
          <w:u w:val="single"/>
        </w:rPr>
        <w:t>.</w:t>
      </w:r>
      <w:r>
        <w:rPr>
          <w:rFonts w:hint="default"/>
          <w:sz w:val="28"/>
          <w:szCs w:val="28"/>
          <w:u w:val="single"/>
          <w:lang w:val="ru-RU"/>
        </w:rPr>
        <w:t>0000</w:t>
      </w:r>
      <w:r>
        <w:rPr>
          <w:sz w:val="28"/>
          <w:szCs w:val="28"/>
        </w:rPr>
        <w:t xml:space="preserve"> № </w:t>
      </w:r>
      <w:r>
        <w:rPr>
          <w:rFonts w:hint="default"/>
          <w:sz w:val="28"/>
          <w:szCs w:val="28"/>
          <w:u w:val="single"/>
          <w:lang w:val="ru-RU"/>
        </w:rPr>
        <w:t>00</w:t>
      </w:r>
    </w:p>
    <w:p w14:paraId="0BEA63E9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ж/д ст.Уторгош</w:t>
      </w:r>
    </w:p>
    <w:p w14:paraId="67199890">
      <w:pPr>
        <w:tabs>
          <w:tab w:val="left" w:pos="0"/>
          <w:tab w:val="left" w:pos="142"/>
        </w:tabs>
        <w:jc w:val="both"/>
      </w:pPr>
    </w:p>
    <w:tbl>
      <w:tblPr>
        <w:tblStyle w:val="6"/>
        <w:tblW w:w="0" w:type="auto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542"/>
        <w:gridCol w:w="4407"/>
      </w:tblGrid>
      <w:tr w14:paraId="35BA4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5" w:type="dxa"/>
          </w:tcPr>
          <w:p w14:paraId="45A1B97B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 муниципальную программу «Об утверждении муниципальной программы «Развитие и поддержка субъектов малого и среднего предпринимательства в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Уторгошском сельском поселении»</w:t>
            </w:r>
          </w:p>
          <w:p w14:paraId="514381F6">
            <w:pPr>
              <w:pStyle w:val="11"/>
              <w:spacing w:before="0" w:beforeAutospacing="0" w:after="150" w:afterAutospacing="0"/>
              <w:ind w:left="284" w:right="34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2E5192E0">
            <w:pPr>
              <w:rPr>
                <w:sz w:val="26"/>
              </w:rPr>
            </w:pPr>
          </w:p>
        </w:tc>
        <w:tc>
          <w:tcPr>
            <w:tcW w:w="4407" w:type="dxa"/>
          </w:tcPr>
          <w:p w14:paraId="19CB374D">
            <w:pPr>
              <w:rPr>
                <w:sz w:val="26"/>
              </w:rPr>
            </w:pPr>
          </w:p>
        </w:tc>
      </w:tr>
    </w:tbl>
    <w:p w14:paraId="59B70714">
      <w:pPr>
        <w:ind w:left="-426" w:right="14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основании Федеральных законов от 06.10.2003 </w:t>
      </w:r>
      <w:r>
        <w:fldChar w:fldCharType="begin"/>
      </w:r>
      <w:r>
        <w:instrText xml:space="preserve"> HYPERLINK "consultantplus://offline/ref=FB7F856781150BB83BF3280E666C0967F03FC79C8D469DC9AA4436C9FAL7o2L" </w:instrText>
      </w:r>
      <w:r>
        <w:fldChar w:fldCharType="separate"/>
      </w:r>
      <w:r>
        <w:rPr>
          <w:sz w:val="28"/>
          <w:szCs w:val="28"/>
        </w:rPr>
        <w:t>№ 131-ФЗ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24.07.2007 </w:t>
      </w:r>
      <w:r>
        <w:fldChar w:fldCharType="begin"/>
      </w:r>
      <w:r>
        <w:instrText xml:space="preserve"> HYPERLINK "consultantplus://offline/ref=FB7F856781150BB83BF3280E666C0967F039C19C8A479DC9AA4436C9FAL7o2L" </w:instrText>
      </w:r>
      <w:r>
        <w:fldChar w:fldCharType="separate"/>
      </w:r>
      <w:r>
        <w:rPr>
          <w:sz w:val="28"/>
          <w:szCs w:val="28"/>
        </w:rPr>
        <w:t>№ 209-ФЗ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«О развитии малого и среднего предпринимательства в Российской Федерации»,  постановлением  Администрации Уторгошского сельского поселения от 02.11.2015 года № 229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реализации», руководствуясь Уставом Уторгошского сельского поселения,  Администрация Уторгошского сельского поселения</w:t>
      </w:r>
      <w:r>
        <w:rPr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ПОСТАНОВЛЯЕТ: </w:t>
      </w:r>
      <w:r>
        <w:rPr>
          <w:bCs/>
          <w:sz w:val="28"/>
          <w:szCs w:val="28"/>
        </w:rPr>
        <w:t xml:space="preserve">                                                                            </w:t>
      </w:r>
    </w:p>
    <w:p w14:paraId="70A06235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«Развитие и поддержка субъектов малого и среднего предпринимательства в Уторгошском сельском поселении», утвержденную Постановлением от 24.01.2023 № 07</w:t>
      </w:r>
      <w:r>
        <w:rPr>
          <w:rFonts w:hint="default"/>
          <w:sz w:val="28"/>
          <w:szCs w:val="28"/>
          <w:lang w:val="ru-RU"/>
        </w:rPr>
        <w:t xml:space="preserve"> (в редакции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от 18.01.2024 № 05; от 09.12.2024 № 117</w:t>
      </w:r>
      <w:r>
        <w:rPr>
          <w:rFonts w:hint="default" w:cs="Times New Roman"/>
          <w:b w:val="0"/>
          <w:bCs w:val="0"/>
          <w:color w:val="000000"/>
          <w:sz w:val="24"/>
          <w:szCs w:val="24"/>
          <w:lang w:val="ru-RU"/>
        </w:rPr>
        <w:t xml:space="preserve">) </w:t>
      </w:r>
      <w:r>
        <w:rPr>
          <w:rStyle w:val="30"/>
          <w:b w:val="0"/>
          <w:bCs w:val="0"/>
          <w:color w:val="000000"/>
        </w:rPr>
        <w:t>(далее - муниципальная программа)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Style w:val="30"/>
          <w:b w:val="0"/>
          <w:bCs w:val="0"/>
          <w:color w:val="000000"/>
        </w:rPr>
        <w:t>изложив ее в следующей редакции:</w:t>
      </w:r>
      <w:bookmarkStart w:id="2" w:name="_GoBack"/>
      <w:bookmarkEnd w:id="2"/>
    </w:p>
    <w:p w14:paraId="659A47C6">
      <w:pPr>
        <w:pStyle w:val="11"/>
        <w:spacing w:before="0" w:beforeAutospacing="0" w:after="150" w:afterAutospacing="0" w:line="360" w:lineRule="auto"/>
        <w:rPr>
          <w:sz w:val="28"/>
          <w:szCs w:val="28"/>
        </w:rPr>
      </w:pPr>
    </w:p>
    <w:p w14:paraId="4FD6EAC9">
      <w:pPr>
        <w:pStyle w:val="11"/>
        <w:spacing w:before="0" w:beforeAutospacing="0" w:after="150" w:afterAutospacing="0" w:line="360" w:lineRule="auto"/>
        <w:rPr>
          <w:sz w:val="28"/>
          <w:szCs w:val="28"/>
        </w:rPr>
      </w:pPr>
    </w:p>
    <w:p w14:paraId="6A23CF9E">
      <w:pPr>
        <w:pStyle w:val="11"/>
        <w:spacing w:before="0" w:beforeAutospacing="0" w:after="150" w:afterAutospacing="0" w:line="360" w:lineRule="auto"/>
        <w:rPr>
          <w:sz w:val="28"/>
          <w:szCs w:val="28"/>
        </w:rPr>
      </w:pPr>
    </w:p>
    <w:p w14:paraId="126238EA">
      <w:pPr>
        <w:pStyle w:val="11"/>
        <w:spacing w:before="0" w:beforeAutospacing="0" w:after="150" w:afterAutospacing="0" w:line="360" w:lineRule="auto"/>
        <w:rPr>
          <w:sz w:val="28"/>
          <w:szCs w:val="28"/>
        </w:rPr>
      </w:pPr>
    </w:p>
    <w:p w14:paraId="12BA9DD9">
      <w:pPr>
        <w:pStyle w:val="11"/>
        <w:spacing w:before="0" w:beforeAutospacing="0" w:after="150" w:afterAutospacing="0" w:line="360" w:lineRule="auto"/>
        <w:rPr>
          <w:sz w:val="28"/>
          <w:szCs w:val="28"/>
        </w:rPr>
      </w:pPr>
    </w:p>
    <w:p w14:paraId="6CCFFDEC">
      <w:pPr>
        <w:autoSpaceDE w:val="0"/>
        <w:jc w:val="center"/>
        <w:rPr>
          <w:sz w:val="28"/>
          <w:szCs w:val="52"/>
        </w:rPr>
      </w:pPr>
    </w:p>
    <w:p w14:paraId="146C89A5">
      <w:pPr>
        <w:autoSpaceDE w:val="0"/>
        <w:jc w:val="center"/>
        <w:rPr>
          <w:sz w:val="28"/>
          <w:szCs w:val="52"/>
        </w:rPr>
      </w:pPr>
    </w:p>
    <w:p w14:paraId="6F007C6F">
      <w:pPr>
        <w:autoSpaceDE w:val="0"/>
        <w:jc w:val="center"/>
        <w:rPr>
          <w:sz w:val="28"/>
          <w:szCs w:val="52"/>
        </w:rPr>
      </w:pPr>
    </w:p>
    <w:p w14:paraId="5C91ABF9">
      <w:pPr>
        <w:autoSpaceDE w:val="0"/>
        <w:jc w:val="center"/>
        <w:rPr>
          <w:sz w:val="28"/>
          <w:szCs w:val="52"/>
        </w:rPr>
      </w:pPr>
    </w:p>
    <w:p w14:paraId="71C3CF0F">
      <w:pPr>
        <w:autoSpaceDE w:val="0"/>
        <w:jc w:val="center"/>
        <w:rPr>
          <w:sz w:val="28"/>
          <w:szCs w:val="52"/>
        </w:rPr>
      </w:pPr>
    </w:p>
    <w:p w14:paraId="1B9BB03F">
      <w:pPr>
        <w:autoSpaceDE w:val="0"/>
        <w:jc w:val="center"/>
        <w:rPr>
          <w:sz w:val="28"/>
          <w:szCs w:val="52"/>
        </w:rPr>
      </w:pPr>
    </w:p>
    <w:p w14:paraId="05A4BE0B">
      <w:pPr>
        <w:autoSpaceDE w:val="0"/>
        <w:jc w:val="center"/>
        <w:rPr>
          <w:b/>
          <w:sz w:val="28"/>
          <w:szCs w:val="52"/>
        </w:rPr>
      </w:pPr>
      <w:r>
        <w:rPr>
          <w:b/>
          <w:sz w:val="28"/>
          <w:szCs w:val="52"/>
        </w:rPr>
        <w:t>Паспорт</w:t>
      </w:r>
    </w:p>
    <w:p w14:paraId="0DFA6C69">
      <w:pPr>
        <w:jc w:val="center"/>
        <w:rPr>
          <w:b/>
          <w:sz w:val="28"/>
          <w:szCs w:val="52"/>
        </w:rPr>
      </w:pPr>
      <w:r>
        <w:rPr>
          <w:b/>
          <w:sz w:val="28"/>
          <w:szCs w:val="52"/>
        </w:rPr>
        <w:t>муниципальной программы</w:t>
      </w:r>
    </w:p>
    <w:p w14:paraId="05296E41">
      <w:pPr>
        <w:jc w:val="center"/>
        <w:rPr>
          <w:sz w:val="28"/>
          <w:szCs w:val="52"/>
        </w:rPr>
      </w:pPr>
      <w:r>
        <w:rPr>
          <w:sz w:val="28"/>
          <w:szCs w:val="52"/>
        </w:rPr>
        <w:t xml:space="preserve">«Развитие и поддержка субъектов малого и среднего предпринимательства в </w:t>
      </w:r>
      <w:r>
        <w:rPr>
          <w:sz w:val="28"/>
          <w:szCs w:val="28"/>
        </w:rPr>
        <w:t>Уторгошс</w:t>
      </w:r>
      <w:r>
        <w:rPr>
          <w:sz w:val="28"/>
          <w:szCs w:val="52"/>
        </w:rPr>
        <w:t>ком сельском поселении»</w:t>
      </w:r>
    </w:p>
    <w:p w14:paraId="7CC9A787">
      <w:pPr>
        <w:jc w:val="center"/>
        <w:rPr>
          <w:b/>
          <w:sz w:val="28"/>
          <w:szCs w:val="52"/>
        </w:rPr>
      </w:pPr>
      <w:r>
        <w:rPr>
          <w:sz w:val="28"/>
          <w:szCs w:val="52"/>
        </w:rPr>
        <w:t xml:space="preserve">Администрации </w:t>
      </w:r>
      <w:r>
        <w:rPr>
          <w:sz w:val="28"/>
          <w:szCs w:val="28"/>
        </w:rPr>
        <w:t>Уторгошс</w:t>
      </w:r>
      <w:r>
        <w:rPr>
          <w:sz w:val="28"/>
          <w:szCs w:val="52"/>
        </w:rPr>
        <w:t>кого сельского поселения</w:t>
      </w:r>
      <w:r>
        <w:rPr>
          <w:b/>
          <w:sz w:val="28"/>
          <w:szCs w:val="52"/>
        </w:rPr>
        <w:t xml:space="preserve"> </w:t>
      </w:r>
    </w:p>
    <w:tbl>
      <w:tblPr>
        <w:tblStyle w:val="6"/>
        <w:tblW w:w="0" w:type="auto"/>
        <w:tblInd w:w="-63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518"/>
        <w:gridCol w:w="550"/>
        <w:gridCol w:w="6426"/>
      </w:tblGrid>
      <w:tr w14:paraId="1D6E0FF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2518" w:type="dxa"/>
            <w:tcBorders>
              <w:bottom w:val="single" w:color="auto" w:sz="4" w:space="0"/>
            </w:tcBorders>
            <w:shd w:val="clear" w:color="auto" w:fill="auto"/>
          </w:tcPr>
          <w:p w14:paraId="40D79172">
            <w:pPr>
              <w:autoSpaceDE w:val="0"/>
              <w:snapToGrid w:val="0"/>
              <w:rPr>
                <w:sz w:val="28"/>
                <w:szCs w:val="52"/>
              </w:rPr>
            </w:pPr>
          </w:p>
        </w:tc>
        <w:tc>
          <w:tcPr>
            <w:tcW w:w="550" w:type="dxa"/>
            <w:tcBorders>
              <w:bottom w:val="single" w:color="auto" w:sz="4" w:space="0"/>
            </w:tcBorders>
            <w:shd w:val="clear" w:color="auto" w:fill="auto"/>
          </w:tcPr>
          <w:p w14:paraId="28E6B8B4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6426" w:type="dxa"/>
            <w:tcBorders>
              <w:bottom w:val="single" w:color="auto" w:sz="4" w:space="0"/>
            </w:tcBorders>
            <w:shd w:val="clear" w:color="auto" w:fill="auto"/>
          </w:tcPr>
          <w:p w14:paraId="60F3B990">
            <w:pPr>
              <w:snapToGrid w:val="0"/>
              <w:jc w:val="both"/>
              <w:rPr>
                <w:sz w:val="28"/>
                <w:szCs w:val="52"/>
              </w:rPr>
            </w:pPr>
          </w:p>
        </w:tc>
      </w:tr>
      <w:tr w14:paraId="51F372D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697259">
            <w:pPr>
              <w:autoSpaceDE w:val="0"/>
              <w:rPr>
                <w:sz w:val="28"/>
                <w:szCs w:val="52"/>
              </w:rPr>
            </w:pPr>
            <w:r>
              <w:rPr>
                <w:sz w:val="28"/>
                <w:szCs w:val="52"/>
              </w:rPr>
              <w:t xml:space="preserve">1. Ответственный исполнитель муниципальной программы 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F5C7B5">
            <w:pPr>
              <w:rPr>
                <w:sz w:val="28"/>
                <w:szCs w:val="52"/>
              </w:rPr>
            </w:pPr>
            <w:r>
              <w:rPr>
                <w:sz w:val="28"/>
                <w:szCs w:val="52"/>
              </w:rPr>
              <w:t>–</w:t>
            </w:r>
          </w:p>
        </w:tc>
        <w:tc>
          <w:tcPr>
            <w:tcW w:w="6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9A2645">
            <w:pPr>
              <w:jc w:val="both"/>
              <w:rPr>
                <w:sz w:val="28"/>
                <w:szCs w:val="52"/>
              </w:rPr>
            </w:pPr>
            <w:r>
              <w:rPr>
                <w:sz w:val="28"/>
                <w:szCs w:val="52"/>
              </w:rPr>
              <w:t xml:space="preserve">Администрация </w:t>
            </w:r>
            <w:r>
              <w:rPr>
                <w:sz w:val="28"/>
                <w:szCs w:val="28"/>
              </w:rPr>
              <w:t>Уторгошс</w:t>
            </w:r>
            <w:r>
              <w:rPr>
                <w:sz w:val="28"/>
                <w:szCs w:val="52"/>
              </w:rPr>
              <w:t>кого сельского поселения</w:t>
            </w:r>
          </w:p>
        </w:tc>
      </w:tr>
      <w:tr w14:paraId="09EE5E7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E700CE">
            <w:pPr>
              <w:autoSpaceDE w:val="0"/>
              <w:rPr>
                <w:sz w:val="28"/>
                <w:szCs w:val="52"/>
              </w:rPr>
            </w:pPr>
            <w:r>
              <w:rPr>
                <w:sz w:val="28"/>
                <w:szCs w:val="52"/>
              </w:rPr>
              <w:t xml:space="preserve">2. Соисполнители муниципальной программы 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1D3E78">
            <w:pPr>
              <w:rPr>
                <w:sz w:val="28"/>
                <w:szCs w:val="52"/>
              </w:rPr>
            </w:pPr>
            <w:r>
              <w:rPr>
                <w:sz w:val="28"/>
                <w:szCs w:val="52"/>
              </w:rPr>
              <w:t>–</w:t>
            </w:r>
          </w:p>
        </w:tc>
        <w:tc>
          <w:tcPr>
            <w:tcW w:w="6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8E805B">
            <w:pPr>
              <w:jc w:val="both"/>
              <w:rPr>
                <w:sz w:val="28"/>
                <w:szCs w:val="52"/>
              </w:rPr>
            </w:pPr>
            <w:r>
              <w:rPr>
                <w:sz w:val="28"/>
                <w:szCs w:val="52"/>
              </w:rPr>
              <w:t>отсутствуют</w:t>
            </w:r>
          </w:p>
        </w:tc>
      </w:tr>
      <w:tr w14:paraId="6B5BB9A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5BF841">
            <w:pPr>
              <w:autoSpaceDE w:val="0"/>
              <w:rPr>
                <w:sz w:val="28"/>
                <w:szCs w:val="52"/>
              </w:rPr>
            </w:pPr>
            <w:r>
              <w:rPr>
                <w:sz w:val="28"/>
                <w:szCs w:val="52"/>
              </w:rPr>
              <w:t xml:space="preserve">3. Подпрограммы муниципальной программы 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8CD1DE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6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60CEA4">
            <w:pPr>
              <w:jc w:val="both"/>
              <w:rPr>
                <w:sz w:val="28"/>
                <w:szCs w:val="52"/>
              </w:rPr>
            </w:pPr>
            <w:r>
              <w:rPr>
                <w:sz w:val="28"/>
                <w:szCs w:val="52"/>
              </w:rPr>
              <w:t>-  отсутствуют</w:t>
            </w:r>
          </w:p>
          <w:p w14:paraId="17AC4EFE">
            <w:pPr>
              <w:shd w:val="clear" w:color="auto" w:fill="F9F9F9"/>
              <w:textAlignment w:val="baseline"/>
              <w:rPr>
                <w:sz w:val="28"/>
                <w:szCs w:val="52"/>
              </w:rPr>
            </w:pPr>
          </w:p>
        </w:tc>
      </w:tr>
    </w:tbl>
    <w:p w14:paraId="3D8E5EB1">
      <w:pPr>
        <w:textAlignment w:val="baseline"/>
        <w:rPr>
          <w:sz w:val="28"/>
          <w:szCs w:val="52"/>
        </w:rPr>
        <w:sectPr>
          <w:pgSz w:w="11906" w:h="16838"/>
          <w:pgMar w:top="426" w:right="567" w:bottom="142" w:left="1985" w:header="720" w:footer="720" w:gutter="0"/>
          <w:cols w:space="720" w:num="1"/>
          <w:docGrid w:linePitch="600" w:charSpace="36864"/>
        </w:sectPr>
      </w:pPr>
      <w:r>
        <w:rPr>
          <w:sz w:val="28"/>
          <w:szCs w:val="52"/>
        </w:rPr>
        <w:t xml:space="preserve">                                            </w:t>
      </w:r>
    </w:p>
    <w:p w14:paraId="07ADD5AA">
      <w:pPr>
        <w:autoSpaceDE w:val="0"/>
        <w:jc w:val="center"/>
        <w:rPr>
          <w:b/>
          <w:sz w:val="28"/>
          <w:szCs w:val="52"/>
        </w:rPr>
      </w:pPr>
      <w:r>
        <w:rPr>
          <w:b/>
          <w:sz w:val="28"/>
          <w:szCs w:val="52"/>
        </w:rPr>
        <w:t>4. Цели, задачи и целевые показатели муниципальной программы</w:t>
      </w:r>
    </w:p>
    <w:p w14:paraId="6114617C">
      <w:pPr>
        <w:autoSpaceDE w:val="0"/>
        <w:ind w:firstLine="709"/>
        <w:jc w:val="center"/>
        <w:rPr>
          <w:sz w:val="28"/>
          <w:szCs w:val="52"/>
        </w:rPr>
      </w:pPr>
    </w:p>
    <w:tbl>
      <w:tblPr>
        <w:tblStyle w:val="6"/>
        <w:tblW w:w="9857" w:type="dxa"/>
        <w:tblInd w:w="-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5378"/>
        <w:gridCol w:w="714"/>
        <w:gridCol w:w="851"/>
        <w:gridCol w:w="992"/>
        <w:gridCol w:w="992"/>
        <w:gridCol w:w="25"/>
        <w:gridCol w:w="40"/>
        <w:gridCol w:w="40"/>
        <w:gridCol w:w="40"/>
        <w:gridCol w:w="20"/>
        <w:gridCol w:w="45"/>
        <w:gridCol w:w="20"/>
        <w:gridCol w:w="20"/>
        <w:gridCol w:w="40"/>
        <w:gridCol w:w="40"/>
        <w:gridCol w:w="40"/>
        <w:gridCol w:w="50"/>
      </w:tblGrid>
      <w:tr w14:paraId="19A8F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420" w:type="dxa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F22D7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7835FAD7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A220AA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4BA12F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 по годам</w:t>
            </w:r>
          </w:p>
          <w:p w14:paraId="499CFFF2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</w:tr>
      <w:tr w14:paraId="799BA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420" w:type="dxa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A4D719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FCF89A">
            <w:pPr>
              <w:widowControl w:val="0"/>
              <w:autoSpaceDE w:val="0"/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88F5FD">
            <w:pPr>
              <w:widowControl w:val="0"/>
              <w:autoSpaceDE w:val="0"/>
            </w:pPr>
            <w:r>
              <w:t>2023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B0DF64">
            <w:pPr>
              <w:widowControl w:val="0"/>
              <w:autoSpaceDE w:val="0"/>
            </w:pPr>
            <w:r>
              <w:t>2024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C81D37">
            <w:pPr>
              <w:widowControl w:val="0"/>
              <w:autoSpaceDE w:val="0"/>
            </w:pPr>
            <w:r>
              <w:t>2025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95F238">
            <w:pPr>
              <w:widowControl w:val="0"/>
              <w:autoSpaceDE w:val="0"/>
            </w:pPr>
            <w:r>
              <w:t>2026</w:t>
            </w:r>
          </w:p>
        </w:tc>
      </w:tr>
      <w:tr w14:paraId="6661C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420" w:type="dxa"/>
        </w:trPr>
        <w:tc>
          <w:tcPr>
            <w:tcW w:w="94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F06283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Создание на территории Уторгошского сельского поселения условий для устойчивого развития субъектов малого и среднего предпринимательства на основе формирования эффективных механизмов его поддержки.</w:t>
            </w:r>
          </w:p>
        </w:tc>
      </w:tr>
      <w:tr w14:paraId="4C5A1D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90" w:type="dxa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6EAB37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</w:t>
            </w:r>
          </w:p>
        </w:tc>
        <w:tc>
          <w:tcPr>
            <w:tcW w:w="89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FEF353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Совершенствование правовых, экономических и организационных условий для развития малого и среднего предпринимательства на территории  Уторгошского сельского поселения</w:t>
            </w:r>
          </w:p>
        </w:tc>
        <w:tc>
          <w:tcPr>
            <w:tcW w:w="25" w:type="dxa"/>
            <w:tcBorders>
              <w:left w:val="single" w:color="auto" w:sz="4" w:space="0"/>
            </w:tcBorders>
            <w:shd w:val="clear" w:color="auto" w:fill="auto"/>
          </w:tcPr>
          <w:p w14:paraId="4AD6965C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7E7A62B8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2AC60F2D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7178ADCC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20" w:type="dxa"/>
            <w:shd w:val="clear" w:color="auto" w:fill="auto"/>
          </w:tcPr>
          <w:p w14:paraId="5B7CEB11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65" w:type="dxa"/>
            <w:gridSpan w:val="2"/>
            <w:shd w:val="clear" w:color="auto" w:fill="auto"/>
          </w:tcPr>
          <w:p w14:paraId="25F20807">
            <w:pPr>
              <w:snapToGrid w:val="0"/>
              <w:rPr>
                <w:sz w:val="28"/>
                <w:szCs w:val="52"/>
              </w:rPr>
            </w:pPr>
          </w:p>
        </w:tc>
      </w:tr>
      <w:tr w14:paraId="2A5A8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70A8D7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45897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субъектов малого и среднего предпринимательства  на территории Уторгошского сельского поселения, (ед.)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4AAC0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90286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037DF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0BEA7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0" w:type="dxa"/>
            <w:gridSpan w:val="6"/>
            <w:tcBorders>
              <w:left w:val="single" w:color="auto" w:sz="4" w:space="0"/>
            </w:tcBorders>
            <w:shd w:val="clear" w:color="auto" w:fill="auto"/>
          </w:tcPr>
          <w:p w14:paraId="569FA2F4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C68DAF3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68794D55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250321B8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05559875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50" w:type="dxa"/>
            <w:shd w:val="clear" w:color="auto" w:fill="auto"/>
          </w:tcPr>
          <w:p w14:paraId="3B810515">
            <w:pPr>
              <w:snapToGrid w:val="0"/>
              <w:rPr>
                <w:sz w:val="28"/>
                <w:szCs w:val="52"/>
              </w:rPr>
            </w:pPr>
          </w:p>
        </w:tc>
      </w:tr>
      <w:tr w14:paraId="7919FC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7D2169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9F706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вновь создаваемых рабочих мест (включая вновь зарегистрированных индивидуальных предпринимателей) в секторе малого и среднего предпринимательства при реализации программы, (ед.)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EF966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BA7E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D5FF2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C70B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0" w:type="dxa"/>
            <w:gridSpan w:val="6"/>
            <w:tcBorders>
              <w:left w:val="single" w:color="auto" w:sz="4" w:space="0"/>
            </w:tcBorders>
            <w:shd w:val="clear" w:color="auto" w:fill="auto"/>
          </w:tcPr>
          <w:p w14:paraId="648265FF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B1CFA6D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26DA4AB5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007E4558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5E58C86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50" w:type="dxa"/>
            <w:shd w:val="clear" w:color="auto" w:fill="auto"/>
          </w:tcPr>
          <w:p w14:paraId="735B8BB0">
            <w:pPr>
              <w:snapToGrid w:val="0"/>
              <w:rPr>
                <w:sz w:val="28"/>
                <w:szCs w:val="52"/>
              </w:rPr>
            </w:pPr>
          </w:p>
        </w:tc>
      </w:tr>
      <w:tr w14:paraId="64720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364A9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EA89E8">
            <w:pPr>
              <w:pStyle w:val="28"/>
              <w:jc w:val="both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 xml:space="preserve">Количество информационного обеспечения  субъектов малого и среднего предпринимательства на официальном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Уторгошс</w:t>
            </w: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 xml:space="preserve">кого сельского поселения  в информационно-телекоммуникационной сети «Интернет»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admutorgosh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>), (ед.)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24BA1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6B0B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D9DF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6A04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" w:type="dxa"/>
            <w:gridSpan w:val="6"/>
            <w:tcBorders>
              <w:left w:val="single" w:color="auto" w:sz="4" w:space="0"/>
            </w:tcBorders>
            <w:shd w:val="clear" w:color="auto" w:fill="auto"/>
          </w:tcPr>
          <w:p w14:paraId="11D6629E">
            <w:pPr>
              <w:snapToGrid w:val="0"/>
              <w:rPr>
                <w:sz w:val="28"/>
                <w:szCs w:val="52"/>
              </w:rPr>
            </w:pPr>
          </w:p>
          <w:p w14:paraId="5329ED7B">
            <w:pPr>
              <w:snapToGrid w:val="0"/>
              <w:rPr>
                <w:sz w:val="28"/>
                <w:szCs w:val="52"/>
              </w:rPr>
            </w:pPr>
          </w:p>
          <w:p w14:paraId="56A27975">
            <w:pPr>
              <w:snapToGrid w:val="0"/>
              <w:rPr>
                <w:sz w:val="28"/>
                <w:szCs w:val="52"/>
              </w:rPr>
            </w:pPr>
          </w:p>
          <w:p w14:paraId="378F392E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285214C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4992B209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77C929A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60A0DBBF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50" w:type="dxa"/>
            <w:shd w:val="clear" w:color="auto" w:fill="auto"/>
          </w:tcPr>
          <w:p w14:paraId="6D218E08">
            <w:pPr>
              <w:snapToGrid w:val="0"/>
              <w:rPr>
                <w:sz w:val="28"/>
                <w:szCs w:val="52"/>
              </w:rPr>
            </w:pPr>
          </w:p>
        </w:tc>
      </w:tr>
      <w:tr w14:paraId="2DF48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E4B1F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D18977">
            <w:pPr>
              <w:pStyle w:val="28"/>
              <w:jc w:val="both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>Количество, размещенных на информационных стендах, в общественных местах рекламно-информационных материалов для населения, субъектов малого и среднего предпринимательства по вопросам, связанным с предпринимательской деятельностью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3616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61888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121C4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446B8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0" w:type="dxa"/>
            <w:gridSpan w:val="6"/>
            <w:tcBorders>
              <w:left w:val="single" w:color="auto" w:sz="4" w:space="0"/>
            </w:tcBorders>
            <w:shd w:val="clear" w:color="auto" w:fill="auto"/>
          </w:tcPr>
          <w:p w14:paraId="2E7C7D01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D142C45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17126419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77EC7C11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485D26B4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50" w:type="dxa"/>
            <w:shd w:val="clear" w:color="auto" w:fill="auto"/>
          </w:tcPr>
          <w:p w14:paraId="14AFECFA">
            <w:pPr>
              <w:snapToGrid w:val="0"/>
              <w:rPr>
                <w:sz w:val="28"/>
                <w:szCs w:val="52"/>
              </w:rPr>
            </w:pPr>
          </w:p>
        </w:tc>
      </w:tr>
      <w:tr w14:paraId="4B059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AFAB7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EC4CBA">
            <w:pPr>
              <w:pStyle w:val="28"/>
              <w:jc w:val="both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>Количество субъектов малого и среднего предпринимательства,  получивших консультативную поддержку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E984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8EA1F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C55C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9F0A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0" w:type="dxa"/>
            <w:gridSpan w:val="6"/>
            <w:tcBorders>
              <w:left w:val="single" w:color="auto" w:sz="4" w:space="0"/>
            </w:tcBorders>
            <w:shd w:val="clear" w:color="auto" w:fill="auto"/>
          </w:tcPr>
          <w:p w14:paraId="1F554F57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D71D6EE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32E9E947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4716AA90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715F19EE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50" w:type="dxa"/>
            <w:shd w:val="clear" w:color="auto" w:fill="auto"/>
          </w:tcPr>
          <w:p w14:paraId="3099BD58">
            <w:pPr>
              <w:snapToGrid w:val="0"/>
              <w:rPr>
                <w:sz w:val="28"/>
                <w:szCs w:val="52"/>
              </w:rPr>
            </w:pPr>
          </w:p>
        </w:tc>
      </w:tr>
      <w:tr w14:paraId="77CDC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F84A07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735E6A">
            <w:pPr>
              <w:pStyle w:val="28"/>
              <w:jc w:val="both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>Количество субъектов малого и среднего предпринимательства, получивших имущественную поддержку, ед.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E889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8C952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7DB9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366E2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0" w:type="dxa"/>
            <w:gridSpan w:val="6"/>
            <w:tcBorders>
              <w:left w:val="single" w:color="auto" w:sz="4" w:space="0"/>
            </w:tcBorders>
            <w:shd w:val="clear" w:color="auto" w:fill="auto"/>
          </w:tcPr>
          <w:p w14:paraId="24D60DFE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FDE0F73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565CC141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31A55A50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14:paraId="4039D3A5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50" w:type="dxa"/>
            <w:shd w:val="clear" w:color="auto" w:fill="auto"/>
          </w:tcPr>
          <w:p w14:paraId="32FD8B85">
            <w:pPr>
              <w:snapToGrid w:val="0"/>
              <w:rPr>
                <w:sz w:val="28"/>
                <w:szCs w:val="52"/>
              </w:rPr>
            </w:pPr>
          </w:p>
        </w:tc>
      </w:tr>
    </w:tbl>
    <w:p w14:paraId="570D3867">
      <w:pPr>
        <w:contextualSpacing/>
        <w:jc w:val="both"/>
        <w:rPr>
          <w:sz w:val="28"/>
          <w:szCs w:val="28"/>
        </w:rPr>
      </w:pPr>
    </w:p>
    <w:p w14:paraId="672EAAF4">
      <w:pPr>
        <w:autoSpaceDE w:val="0"/>
        <w:ind w:firstLine="709"/>
        <w:rPr>
          <w:b/>
          <w:sz w:val="28"/>
          <w:szCs w:val="52"/>
        </w:rPr>
      </w:pPr>
      <w:r>
        <w:rPr>
          <w:b/>
          <w:sz w:val="28"/>
          <w:szCs w:val="52"/>
        </w:rPr>
        <w:t>5. Сроки реализации муниципальной программы: 2023 – 2026 годы.</w:t>
      </w:r>
    </w:p>
    <w:p w14:paraId="592EEC5D">
      <w:pPr>
        <w:pStyle w:val="29"/>
        <w:autoSpaceDE w:val="0"/>
        <w:jc w:val="both"/>
        <w:rPr>
          <w:rFonts w:cs="Times New Roman"/>
          <w:b/>
          <w:sz w:val="28"/>
          <w:szCs w:val="52"/>
          <w:lang w:val="ru-RU"/>
        </w:rPr>
      </w:pPr>
    </w:p>
    <w:p w14:paraId="1C2E5810">
      <w:pPr>
        <w:pStyle w:val="29"/>
        <w:autoSpaceDE w:val="0"/>
        <w:jc w:val="both"/>
        <w:rPr>
          <w:rFonts w:cs="Times New Roman"/>
          <w:b/>
          <w:sz w:val="28"/>
          <w:szCs w:val="52"/>
          <w:lang w:val="ru-RU"/>
        </w:rPr>
      </w:pPr>
    </w:p>
    <w:p w14:paraId="5E010BC9">
      <w:pPr>
        <w:pStyle w:val="29"/>
        <w:autoSpaceDE w:val="0"/>
        <w:jc w:val="both"/>
        <w:rPr>
          <w:rFonts w:cs="Times New Roman"/>
          <w:b/>
          <w:sz w:val="28"/>
          <w:szCs w:val="52"/>
          <w:lang w:val="ru-RU"/>
        </w:rPr>
      </w:pPr>
    </w:p>
    <w:p w14:paraId="111DDC02">
      <w:pPr>
        <w:pStyle w:val="29"/>
        <w:autoSpaceDE w:val="0"/>
        <w:jc w:val="both"/>
        <w:rPr>
          <w:rFonts w:cs="Times New Roman"/>
          <w:b/>
          <w:sz w:val="28"/>
          <w:szCs w:val="52"/>
          <w:lang w:val="ru-RU"/>
        </w:rPr>
      </w:pPr>
    </w:p>
    <w:p w14:paraId="2078CC33">
      <w:pPr>
        <w:pStyle w:val="29"/>
        <w:autoSpaceDE w:val="0"/>
        <w:jc w:val="both"/>
        <w:rPr>
          <w:rFonts w:cs="Times New Roman"/>
          <w:b/>
          <w:sz w:val="28"/>
          <w:szCs w:val="52"/>
          <w:lang w:val="ru-RU"/>
        </w:rPr>
      </w:pPr>
    </w:p>
    <w:p w14:paraId="047279EA">
      <w:pPr>
        <w:pStyle w:val="29"/>
        <w:autoSpaceDE w:val="0"/>
        <w:ind w:firstLine="709"/>
        <w:jc w:val="both"/>
        <w:rPr>
          <w:rFonts w:cs="Times New Roman"/>
          <w:sz w:val="28"/>
          <w:szCs w:val="52"/>
          <w:lang w:val="ru-RU"/>
        </w:rPr>
      </w:pPr>
      <w:r>
        <w:rPr>
          <w:rFonts w:cs="Times New Roman"/>
          <w:b/>
          <w:sz w:val="28"/>
          <w:szCs w:val="52"/>
        </w:rPr>
        <w:t>6. Объём и источники финансирования муниципальной программы в целом и по годам реализации</w:t>
      </w:r>
      <w:r>
        <w:rPr>
          <w:rFonts w:cs="Times New Roman"/>
          <w:sz w:val="28"/>
          <w:szCs w:val="52"/>
          <w:lang w:val="ru-RU"/>
        </w:rPr>
        <w:t>»:</w:t>
      </w:r>
    </w:p>
    <w:p w14:paraId="120648ED">
      <w:pPr>
        <w:pStyle w:val="29"/>
        <w:autoSpaceDE w:val="0"/>
        <w:ind w:firstLine="709"/>
        <w:jc w:val="right"/>
        <w:rPr>
          <w:rFonts w:eastAsia="Calibri"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/>
        </w:rPr>
        <w:t>(тыс. рублей)</w:t>
      </w:r>
    </w:p>
    <w:tbl>
      <w:tblPr>
        <w:tblStyle w:val="6"/>
        <w:tblW w:w="9498" w:type="dxa"/>
        <w:tblInd w:w="-209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277"/>
        <w:gridCol w:w="1417"/>
        <w:gridCol w:w="1418"/>
        <w:gridCol w:w="1417"/>
        <w:gridCol w:w="1418"/>
        <w:gridCol w:w="1417"/>
        <w:gridCol w:w="1134"/>
      </w:tblGrid>
      <w:tr w14:paraId="6EF9EFA9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00" w:hRule="atLeast"/>
        </w:trPr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FB66D3A">
            <w:pPr>
              <w:pStyle w:val="28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 xml:space="preserve">   Год   </w:t>
            </w:r>
          </w:p>
        </w:tc>
        <w:tc>
          <w:tcPr>
            <w:tcW w:w="82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302730">
            <w:pPr>
              <w:pStyle w:val="28"/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 xml:space="preserve">                    Источник финансирования                    </w:t>
            </w:r>
          </w:p>
        </w:tc>
      </w:tr>
      <w:tr w14:paraId="4A25FAC2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00" w:hRule="atLeast"/>
        </w:trPr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6E0AF79">
            <w:pPr>
              <w:pStyle w:val="28"/>
              <w:snapToGrid w:val="0"/>
              <w:rPr>
                <w:rFonts w:ascii="Times New Roman" w:hAnsi="Times New Roman" w:eastAsia="Calibri" w:cs="Times New Roman"/>
                <w:sz w:val="28"/>
                <w:szCs w:val="52"/>
              </w:rPr>
            </w:pP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F6CBFC3">
            <w:pPr>
              <w:pStyle w:val="28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федеральный 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бюджет   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7CF78B0">
            <w:pPr>
              <w:pStyle w:val="28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областной  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бюджет    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0CAF78B">
            <w:pPr>
              <w:pStyle w:val="28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бюджет</w:t>
            </w:r>
          </w:p>
          <w:p w14:paraId="7898B365">
            <w:pPr>
              <w:pStyle w:val="28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муниципального района   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DF078C">
            <w:pPr>
              <w:pStyle w:val="28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бюджет</w:t>
            </w:r>
          </w:p>
          <w:p w14:paraId="3775561B">
            <w:pPr>
              <w:pStyle w:val="28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сельского</w:t>
            </w:r>
          </w:p>
          <w:p w14:paraId="37026B2F">
            <w:pPr>
              <w:pStyle w:val="28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поселения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634ABF4">
            <w:pPr>
              <w:pStyle w:val="28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E91688">
            <w:pPr>
              <w:pStyle w:val="28"/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всего  </w:t>
            </w:r>
          </w:p>
        </w:tc>
      </w:tr>
      <w:tr w14:paraId="3AA2E135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7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BF24733">
            <w:pPr>
              <w:pStyle w:val="28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 xml:space="preserve">   1    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5E08B78">
            <w:pPr>
              <w:pStyle w:val="28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 xml:space="preserve">     2      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96A4C91">
            <w:pPr>
              <w:pStyle w:val="28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 xml:space="preserve">      3       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FBCDF4">
            <w:pPr>
              <w:pStyle w:val="28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 xml:space="preserve">      4      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9971447">
            <w:pPr>
              <w:pStyle w:val="28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 xml:space="preserve">     5      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B1754C8">
            <w:pPr>
              <w:pStyle w:val="28"/>
              <w:jc w:val="center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>6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A3566E">
            <w:pPr>
              <w:pStyle w:val="28"/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 xml:space="preserve">   7   </w:t>
            </w:r>
          </w:p>
        </w:tc>
      </w:tr>
      <w:tr w14:paraId="10EF2BF4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7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1AC38BF">
            <w:pPr>
              <w:pStyle w:val="28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>2023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CAFEC17">
            <w:pPr>
              <w:pStyle w:val="28"/>
              <w:jc w:val="center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4DCAF47">
            <w:pPr>
              <w:pStyle w:val="28"/>
              <w:jc w:val="center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9EC9EEB">
            <w:pPr>
              <w:pStyle w:val="28"/>
              <w:jc w:val="center"/>
              <w:rPr>
                <w:rFonts w:ascii="Times New Roman" w:hAnsi="Times New Roman" w:eastAsia="Calibri" w:cs="Times New Roman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0887A0E">
            <w:pPr>
              <w:pStyle w:val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4DE82F">
            <w:pPr>
              <w:pStyle w:val="28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7EB451">
            <w:pPr>
              <w:jc w:val="center"/>
            </w:pPr>
            <w:r>
              <w:rPr>
                <w:sz w:val="28"/>
                <w:szCs w:val="28"/>
              </w:rPr>
              <w:t>0,3</w:t>
            </w:r>
          </w:p>
        </w:tc>
      </w:tr>
      <w:tr w14:paraId="0EEE3EC3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60" w:hRule="atLeast"/>
        </w:trPr>
        <w:tc>
          <w:tcPr>
            <w:tcW w:w="127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529A25E">
            <w:pPr>
              <w:pStyle w:val="28"/>
              <w:rPr>
                <w:rFonts w:ascii="Times New Roman" w:hAnsi="Times New Roman" w:eastAsia="Calibri" w:cs="Times New Roman"/>
                <w:b/>
                <w:bCs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52"/>
              </w:rPr>
              <w:t>2024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EC9EC22">
            <w:pPr>
              <w:pStyle w:val="28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7FD6F8">
            <w:pPr>
              <w:pStyle w:val="28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77121A9">
            <w:pPr>
              <w:pStyle w:val="28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73B4DD4">
            <w:pPr>
              <w:pStyle w:val="28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3,0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F75F20A">
            <w:pPr>
              <w:pStyle w:val="28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876F36">
            <w:pPr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3,0</w:t>
            </w:r>
          </w:p>
        </w:tc>
      </w:tr>
      <w:tr w14:paraId="2FEB61EF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80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2EEAEB">
            <w:pPr>
              <w:pStyle w:val="28"/>
              <w:rPr>
                <w:rFonts w:ascii="Times New Roman" w:hAnsi="Times New Roman" w:eastAsia="Calibri" w:cs="Times New Roman"/>
                <w:b w:val="0"/>
                <w:bCs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sz w:val="28"/>
                <w:szCs w:val="52"/>
              </w:rPr>
              <w:t>2025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09FA2A">
            <w:pPr>
              <w:pStyle w:val="28"/>
              <w:jc w:val="center"/>
              <w:rPr>
                <w:rFonts w:ascii="Times New Roman" w:hAnsi="Times New Roman" w:eastAsia="Calibri" w:cs="Times New Roman"/>
                <w:b w:val="0"/>
                <w:bCs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E754BC">
            <w:pPr>
              <w:pStyle w:val="28"/>
              <w:jc w:val="center"/>
              <w:rPr>
                <w:rFonts w:ascii="Times New Roman" w:hAnsi="Times New Roman" w:eastAsia="Calibri" w:cs="Times New Roman"/>
                <w:b w:val="0"/>
                <w:bCs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CF8E9A2">
            <w:pPr>
              <w:pStyle w:val="28"/>
              <w:jc w:val="center"/>
              <w:rPr>
                <w:rFonts w:ascii="Times New Roman" w:hAnsi="Times New Roman" w:eastAsia="Calibri" w:cs="Times New Roman"/>
                <w:b w:val="0"/>
                <w:bCs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1966DCC">
            <w:pPr>
              <w:pStyle w:val="28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0,3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9891F8D">
            <w:pPr>
              <w:pStyle w:val="28"/>
              <w:snapToGrid w:val="0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45D2EE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  <w:sz w:val="28"/>
                <w:szCs w:val="28"/>
              </w:rPr>
              <w:t>0,3</w:t>
            </w:r>
          </w:p>
        </w:tc>
      </w:tr>
      <w:tr w14:paraId="048A73B0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80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C6391E8">
            <w:pPr>
              <w:pStyle w:val="28"/>
              <w:rPr>
                <w:rFonts w:ascii="Times New Roman" w:hAnsi="Times New Roman" w:eastAsia="Calibri" w:cs="Times New Roman"/>
                <w:b w:val="0"/>
                <w:bCs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sz w:val="28"/>
                <w:szCs w:val="52"/>
              </w:rPr>
              <w:t>2026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3259DA">
            <w:pPr>
              <w:pStyle w:val="28"/>
              <w:jc w:val="center"/>
              <w:rPr>
                <w:rFonts w:ascii="Times New Roman" w:hAnsi="Times New Roman" w:eastAsia="Calibri" w:cs="Times New Roman"/>
                <w:b w:val="0"/>
                <w:bCs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50551D2">
            <w:pPr>
              <w:pStyle w:val="28"/>
              <w:jc w:val="center"/>
              <w:rPr>
                <w:rFonts w:ascii="Times New Roman" w:hAnsi="Times New Roman" w:eastAsia="Calibri" w:cs="Times New Roman"/>
                <w:b w:val="0"/>
                <w:bCs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56E78DE">
            <w:pPr>
              <w:pStyle w:val="28"/>
              <w:jc w:val="center"/>
              <w:rPr>
                <w:rFonts w:ascii="Times New Roman" w:hAnsi="Times New Roman" w:eastAsia="Calibri" w:cs="Times New Roman"/>
                <w:b w:val="0"/>
                <w:bCs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23DCEA2">
            <w:pPr>
              <w:pStyle w:val="28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0,3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7B5D1C0">
            <w:pPr>
              <w:pStyle w:val="28"/>
              <w:snapToGrid w:val="0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7E0636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  <w:sz w:val="28"/>
                <w:szCs w:val="28"/>
              </w:rPr>
              <w:t>0,3</w:t>
            </w:r>
          </w:p>
        </w:tc>
      </w:tr>
      <w:tr w14:paraId="4007FBA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80" w:hRule="atLeast"/>
        </w:trPr>
        <w:tc>
          <w:tcPr>
            <w:tcW w:w="127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1F853F0">
            <w:pPr>
              <w:pStyle w:val="28"/>
              <w:rPr>
                <w:rFonts w:ascii="Times New Roman" w:hAnsi="Times New Roman" w:eastAsia="Calibri" w:cs="Times New Roman"/>
                <w:b/>
                <w:bCs w:val="0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/>
                <w:bCs w:val="0"/>
                <w:sz w:val="28"/>
                <w:szCs w:val="52"/>
              </w:rPr>
              <w:t>итого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D1F78AC">
            <w:pPr>
              <w:pStyle w:val="28"/>
              <w:jc w:val="center"/>
              <w:rPr>
                <w:rFonts w:ascii="Times New Roman" w:hAnsi="Times New Roman" w:eastAsia="Calibri" w:cs="Times New Roman"/>
                <w:b/>
                <w:bCs w:val="0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/>
                <w:bCs w:val="0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5455C7C">
            <w:pPr>
              <w:pStyle w:val="28"/>
              <w:jc w:val="center"/>
              <w:rPr>
                <w:rFonts w:ascii="Times New Roman" w:hAnsi="Times New Roman" w:eastAsia="Calibri" w:cs="Times New Roman"/>
                <w:b/>
                <w:bCs w:val="0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/>
                <w:bCs w:val="0"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A12C36D">
            <w:pPr>
              <w:pStyle w:val="28"/>
              <w:jc w:val="center"/>
              <w:rPr>
                <w:rFonts w:ascii="Times New Roman" w:hAnsi="Times New Roman" w:eastAsia="Calibri" w:cs="Times New Roman"/>
                <w:b/>
                <w:bCs w:val="0"/>
                <w:sz w:val="28"/>
                <w:szCs w:val="52"/>
              </w:rPr>
            </w:pPr>
            <w:r>
              <w:rPr>
                <w:rFonts w:ascii="Times New Roman" w:hAnsi="Times New Roman" w:eastAsia="Calibri" w:cs="Times New Roman"/>
                <w:b/>
                <w:bCs w:val="0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2DB024E">
            <w:pPr>
              <w:pStyle w:val="28"/>
              <w:jc w:val="center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  <w:t>3,9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558D1CC">
            <w:pPr>
              <w:pStyle w:val="28"/>
              <w:snapToGrid w:val="0"/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D6C7EC">
            <w:pPr>
              <w:pStyle w:val="28"/>
              <w:jc w:val="center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  <w:t>3,9</w:t>
            </w:r>
          </w:p>
        </w:tc>
      </w:tr>
    </w:tbl>
    <w:p w14:paraId="755494B6">
      <w:pPr>
        <w:autoSpaceDE w:val="0"/>
        <w:jc w:val="both"/>
        <w:rPr>
          <w:b/>
          <w:sz w:val="28"/>
          <w:szCs w:val="52"/>
        </w:rPr>
      </w:pPr>
    </w:p>
    <w:p w14:paraId="127F54A3">
      <w:pPr>
        <w:autoSpaceDE w:val="0"/>
        <w:ind w:firstLine="709"/>
        <w:jc w:val="both"/>
        <w:rPr>
          <w:sz w:val="28"/>
          <w:szCs w:val="52"/>
        </w:rPr>
      </w:pPr>
      <w:r>
        <w:rPr>
          <w:b/>
          <w:sz w:val="28"/>
          <w:szCs w:val="52"/>
        </w:rPr>
        <w:t>7</w:t>
      </w:r>
      <w:r>
        <w:rPr>
          <w:sz w:val="28"/>
          <w:szCs w:val="52"/>
        </w:rPr>
        <w:t xml:space="preserve">. </w:t>
      </w:r>
      <w:r>
        <w:rPr>
          <w:b/>
          <w:sz w:val="28"/>
          <w:szCs w:val="52"/>
        </w:rPr>
        <w:t>Ожидаемые конечные результаты реализации муниципальной программы.</w:t>
      </w:r>
    </w:p>
    <w:p w14:paraId="674CC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мероприятий программы «Развитие малого и среднего предпринимательства в Уторгошском сельском поселении» предполагается достижение к концу </w:t>
      </w:r>
      <w:r>
        <w:rPr>
          <w:b w:val="0"/>
          <w:bCs/>
          <w:sz w:val="28"/>
          <w:szCs w:val="28"/>
        </w:rPr>
        <w:t>2026</w:t>
      </w:r>
      <w:r>
        <w:rPr>
          <w:sz w:val="28"/>
          <w:szCs w:val="28"/>
        </w:rPr>
        <w:t xml:space="preserve"> года следующих показателей:</w:t>
      </w:r>
    </w:p>
    <w:p w14:paraId="584402B6">
      <w:pPr>
        <w:ind w:firstLine="709"/>
        <w:jc w:val="both"/>
        <w:rPr>
          <w:sz w:val="28"/>
          <w:szCs w:val="28"/>
        </w:rPr>
      </w:pPr>
      <w:bookmarkStart w:id="0" w:name="sub_1051"/>
      <w:r>
        <w:rPr>
          <w:sz w:val="28"/>
          <w:szCs w:val="28"/>
        </w:rPr>
        <w:t>1) социально-экономической эффективности:</w:t>
      </w:r>
    </w:p>
    <w:bookmarkEnd w:id="0"/>
    <w:p w14:paraId="623C0F9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 численности субъектов малого и среднего предпринимательства </w:t>
      </w:r>
    </w:p>
    <w:p w14:paraId="64D160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численности работников, занятых в сфере малого и среднего предпринимательства</w:t>
      </w:r>
    </w:p>
    <w:p w14:paraId="3A8A809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вновь создаваемых рабочих мест.</w:t>
      </w:r>
    </w:p>
    <w:p w14:paraId="0005F1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вышеперечисленных количественных показателей развития малого предпринимательства позволит получить качественные социальные результаты:</w:t>
      </w:r>
    </w:p>
    <w:p w14:paraId="525B7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самозанятости населения и сокращение безработицы, снижения социальной напряженности;</w:t>
      </w:r>
    </w:p>
    <w:p w14:paraId="0F2F8B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насыщение потребительского рынка качественными товарами и услугами;</w:t>
      </w:r>
    </w:p>
    <w:p w14:paraId="74B415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общественных отношений через развитие социального партнерства между властью, предпринимателями и наемными работниками;</w:t>
      </w:r>
    </w:p>
    <w:p w14:paraId="6E3B37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социального статуса и повышение имиджа предпринимателя.</w:t>
      </w:r>
    </w:p>
    <w:p w14:paraId="6A395E88">
      <w:pPr>
        <w:ind w:firstLine="709"/>
        <w:jc w:val="both"/>
        <w:rPr>
          <w:sz w:val="28"/>
          <w:szCs w:val="28"/>
        </w:rPr>
      </w:pPr>
      <w:bookmarkStart w:id="1" w:name="sub_1052"/>
      <w:r>
        <w:rPr>
          <w:sz w:val="28"/>
          <w:szCs w:val="28"/>
        </w:rPr>
        <w:t>2) бюджетной эффективности:</w:t>
      </w:r>
    </w:p>
    <w:bookmarkEnd w:id="1"/>
    <w:p w14:paraId="197CE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доходов бюджета Уторгошского сельского поселения за счет поступления налогов и арендной платы за землю и имущество </w:t>
      </w:r>
    </w:p>
    <w:p w14:paraId="777722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Уторгошского сельского поселения от деятельности субъектов малого и среднего предпринимательства.</w:t>
      </w:r>
    </w:p>
    <w:p w14:paraId="08AED1AB">
      <w:pPr>
        <w:autoSpaceDE w:val="0"/>
        <w:ind w:firstLine="708"/>
        <w:jc w:val="center"/>
        <w:rPr>
          <w:b/>
          <w:sz w:val="28"/>
          <w:szCs w:val="52"/>
        </w:rPr>
      </w:pPr>
    </w:p>
    <w:p w14:paraId="01D4F775">
      <w:pPr>
        <w:autoSpaceDE w:val="0"/>
        <w:ind w:firstLine="708"/>
        <w:jc w:val="center"/>
        <w:rPr>
          <w:b/>
          <w:sz w:val="28"/>
          <w:szCs w:val="52"/>
        </w:rPr>
      </w:pPr>
      <w:r>
        <w:rPr>
          <w:b/>
          <w:sz w:val="28"/>
          <w:szCs w:val="52"/>
        </w:rPr>
        <w:t>Характеристика проблемы и обоснование необходимости ее решения программными методами</w:t>
      </w:r>
    </w:p>
    <w:p w14:paraId="7710CFAD">
      <w:pPr>
        <w:autoSpaceDE w:val="0"/>
        <w:ind w:firstLine="708"/>
        <w:rPr>
          <w:b/>
          <w:sz w:val="28"/>
          <w:szCs w:val="52"/>
        </w:rPr>
      </w:pPr>
    </w:p>
    <w:p w14:paraId="0F4AD7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Малые и средние предприятия имеют важное социально-экономическое значение. Они обеспечивают социальную стабильность, быстро адаптируются к меняющимся требованиям рынка, вносят существенный вклад в развитие Уторгошского сельского поселения. Развитие малого и среднего бизнеса во многом обусловлено потребительским спросом населения и его покупательной способностью. Вместе с тем субъекты малого и среднего предпринимательства характеризуются меньшей устойчивостью и конкурентоспособностью, чем крупные предприятия, а значит, нуждаются в содействии со стороны Администрации Уторгошского сельского поселения Шимского муниципального района Новгородской области</w:t>
      </w:r>
    </w:p>
    <w:p w14:paraId="7F80C1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14:paraId="1AB0CE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14:paraId="454B3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14:paraId="54BED9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14:paraId="1D82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нестабильная налоговая политика;</w:t>
      </w:r>
    </w:p>
    <w:p w14:paraId="46E4F3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бизнеса.</w:t>
      </w:r>
    </w:p>
    <w:p w14:paraId="5B8CD5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14:paraId="074E91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</w:t>
      </w:r>
    </w:p>
    <w:p w14:paraId="28C518FE">
      <w:pPr>
        <w:autoSpaceDE w:val="0"/>
        <w:jc w:val="both"/>
        <w:rPr>
          <w:b/>
          <w:sz w:val="28"/>
          <w:szCs w:val="52"/>
        </w:rPr>
      </w:pPr>
    </w:p>
    <w:p w14:paraId="088D4AE8">
      <w:pPr>
        <w:autoSpaceDE w:val="0"/>
        <w:ind w:firstLine="709"/>
        <w:jc w:val="both"/>
        <w:rPr>
          <w:b/>
          <w:sz w:val="28"/>
          <w:szCs w:val="52"/>
        </w:rPr>
      </w:pPr>
      <w:r>
        <w:rPr>
          <w:b/>
          <w:sz w:val="28"/>
          <w:szCs w:val="52"/>
        </w:rPr>
        <w:t xml:space="preserve"> Перечень и анализ социальных, финансово-экономических и прочих рисков реализации муниципальной программы</w:t>
      </w:r>
    </w:p>
    <w:p w14:paraId="38C16F0B">
      <w:pPr>
        <w:autoSpaceDE w:val="0"/>
        <w:ind w:firstLine="709"/>
        <w:jc w:val="both"/>
        <w:rPr>
          <w:b/>
          <w:sz w:val="28"/>
          <w:szCs w:val="52"/>
        </w:rPr>
      </w:pPr>
    </w:p>
    <w:p w14:paraId="2659D09F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В ходе выполнения целевых показателей и показателей результативности Программы возможны </w:t>
      </w:r>
    </w:p>
    <w:p w14:paraId="48147844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28"/>
        </w:rPr>
        <w:t>Нормативно-правовые риски:</w:t>
      </w:r>
    </w:p>
    <w:p w14:paraId="0318D455">
      <w:pPr>
        <w:ind w:firstLine="73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риск внесения изменений в нормативные правовые акты Российской Федерации, которые приведут к невозможности выполнения мероприятий муниципальной программы.</w:t>
      </w:r>
    </w:p>
    <w:p w14:paraId="41453552">
      <w:pPr>
        <w:ind w:firstLine="73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Методом снижения законодательно-правовых рисков является оперативное реагирование на изменения норм действующего законодательства, которые могут повлиять на реализацию муниципальной программы, путем внесения необходимых изменений.</w:t>
      </w:r>
    </w:p>
    <w:p w14:paraId="49BFD908">
      <w:pPr>
        <w:ind w:firstLine="73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Внутренние риски:</w:t>
      </w:r>
    </w:p>
    <w:p w14:paraId="518CF655">
      <w:pPr>
        <w:ind w:firstLine="73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риск неэффективности организации и управления реализацией муниципальной программы;</w:t>
      </w:r>
    </w:p>
    <w:p w14:paraId="2C158E74">
      <w:pPr>
        <w:autoSpaceDE w:val="0"/>
        <w:jc w:val="both"/>
        <w:rPr>
          <w:sz w:val="28"/>
          <w:szCs w:val="52"/>
        </w:rPr>
      </w:pPr>
      <w:r>
        <w:rPr>
          <w:sz w:val="28"/>
          <w:szCs w:val="28"/>
        </w:rPr>
        <w:t>Мерами управления внутренними рисками является выработка механизма управления реализацией муниципальной программы, обеспечивающего своевременную оценку ее результатов, осуществление контроля расходования</w:t>
      </w:r>
    </w:p>
    <w:p w14:paraId="1998EDE9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Так же на выполнение мероприятий программы влияют следующие риски: </w:t>
      </w:r>
    </w:p>
    <w:p w14:paraId="60BFA967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>- недостаточная активность населения в непосредственном участии осуществления муниципальной Программы;</w:t>
      </w:r>
    </w:p>
    <w:p w14:paraId="26604557">
      <w:pPr>
        <w:pStyle w:val="22"/>
        <w:widowControl/>
        <w:ind w:firstLine="0"/>
        <w:jc w:val="both"/>
        <w:rPr>
          <w:rFonts w:eastAsia="Calibri"/>
          <w:sz w:val="28"/>
          <w:szCs w:val="52"/>
        </w:rPr>
      </w:pPr>
      <w:r>
        <w:rPr>
          <w:rFonts w:eastAsia="Calibri"/>
          <w:sz w:val="28"/>
          <w:szCs w:val="52"/>
        </w:rPr>
        <w:t xml:space="preserve">          -  риски, связанные с изменениями законодательства (на федеральном и областном уровне); </w:t>
      </w:r>
    </w:p>
    <w:p w14:paraId="6590E110">
      <w:pPr>
        <w:pStyle w:val="22"/>
        <w:widowControl/>
        <w:ind w:firstLine="0"/>
        <w:jc w:val="both"/>
        <w:rPr>
          <w:rFonts w:eastAsia="Calibri"/>
          <w:sz w:val="28"/>
          <w:szCs w:val="52"/>
        </w:rPr>
      </w:pPr>
      <w:r>
        <w:rPr>
          <w:rFonts w:eastAsia="Calibri"/>
          <w:sz w:val="28"/>
          <w:szCs w:val="52"/>
        </w:rPr>
        <w:t xml:space="preserve">            - риски, связанные с судебными спорами. </w:t>
      </w:r>
    </w:p>
    <w:p w14:paraId="02554BE4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>В целях управления указанными рисками в процессе реализации программы предусматривается:</w:t>
      </w:r>
    </w:p>
    <w:p w14:paraId="0BDAC4B5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>1) контроль достижения конечных результатов и эффективного использования финансовых средств программы.</w:t>
      </w:r>
    </w:p>
    <w:p w14:paraId="15A803DD">
      <w:pPr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2) проведение ежегодной корректировки показателей и </w:t>
      </w:r>
      <w:r>
        <w:fldChar w:fldCharType="begin"/>
      </w:r>
      <w:r>
        <w:instrText xml:space="preserve"> HYPERLINK \l "Par1098" </w:instrText>
      </w:r>
      <w:r>
        <w:fldChar w:fldCharType="separate"/>
      </w:r>
      <w:r>
        <w:rPr>
          <w:sz w:val="28"/>
          <w:szCs w:val="52"/>
        </w:rPr>
        <w:t>мероприятий</w:t>
      </w:r>
      <w:r>
        <w:rPr>
          <w:sz w:val="28"/>
          <w:szCs w:val="52"/>
        </w:rPr>
        <w:fldChar w:fldCharType="end"/>
      </w:r>
      <w:r>
        <w:rPr>
          <w:sz w:val="28"/>
          <w:szCs w:val="52"/>
        </w:rPr>
        <w:t xml:space="preserve"> Программы в результате влияния внешних факторов, влияющих на реализацию муниципальной программы.</w:t>
      </w:r>
    </w:p>
    <w:p w14:paraId="492C77F8">
      <w:pPr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 3) ведение разъяснительной работы с населением и привлечение его к выполнению программы.</w:t>
      </w:r>
    </w:p>
    <w:p w14:paraId="19BAD2B8">
      <w:pPr>
        <w:pStyle w:val="22"/>
        <w:widowControl/>
        <w:ind w:firstLine="0"/>
        <w:jc w:val="both"/>
        <w:rPr>
          <w:rFonts w:eastAsia="Calibri"/>
          <w:b/>
          <w:sz w:val="28"/>
          <w:szCs w:val="52"/>
        </w:rPr>
      </w:pPr>
    </w:p>
    <w:p w14:paraId="5350FB1F">
      <w:pPr>
        <w:pStyle w:val="22"/>
        <w:widowControl/>
        <w:ind w:firstLine="709"/>
        <w:jc w:val="both"/>
        <w:rPr>
          <w:rFonts w:eastAsia="Calibri"/>
          <w:b/>
          <w:sz w:val="28"/>
          <w:szCs w:val="52"/>
        </w:rPr>
      </w:pPr>
      <w:r>
        <w:rPr>
          <w:rFonts w:eastAsia="Calibri"/>
          <w:b/>
          <w:sz w:val="28"/>
          <w:szCs w:val="52"/>
        </w:rPr>
        <w:t xml:space="preserve"> Механизм управления реализацией муниципальной программы</w:t>
      </w:r>
    </w:p>
    <w:p w14:paraId="4D99DA69">
      <w:pPr>
        <w:autoSpaceDE w:val="0"/>
        <w:ind w:firstLine="709"/>
        <w:jc w:val="both"/>
        <w:rPr>
          <w:sz w:val="28"/>
          <w:szCs w:val="52"/>
        </w:rPr>
      </w:pPr>
    </w:p>
    <w:p w14:paraId="5B822D09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В процессе реализации муниципальной программы ответственный исполнитель вправе инициировать внесение изменений в мероприятия муниципальной программы, сроки их реализации, а также в соответствии с законодательством -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 Внесение изменений в муниципальную программу осуществляется путем внесения изменений в постановление Администрации </w:t>
      </w:r>
      <w:r>
        <w:rPr>
          <w:sz w:val="28"/>
          <w:szCs w:val="28"/>
        </w:rPr>
        <w:t>Уторгошс</w:t>
      </w:r>
      <w:r>
        <w:rPr>
          <w:sz w:val="28"/>
          <w:szCs w:val="52"/>
        </w:rPr>
        <w:t>кого сельского поселения об утверждении муниципальной программы.</w:t>
      </w:r>
    </w:p>
    <w:p w14:paraId="51F479AF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 Составление отчета о реализации муниципальной программы организует куратор. </w:t>
      </w:r>
    </w:p>
    <w:p w14:paraId="40F8B93B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Главный бухгалтер Администрации </w:t>
      </w:r>
      <w:r>
        <w:rPr>
          <w:sz w:val="28"/>
          <w:szCs w:val="28"/>
        </w:rPr>
        <w:t>Уторгошс</w:t>
      </w:r>
      <w:r>
        <w:rPr>
          <w:sz w:val="28"/>
          <w:szCs w:val="52"/>
        </w:rPr>
        <w:t xml:space="preserve">кого сельского поселения представляет Главе Администрации информацию, необходимую для 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объемы финансирования муниципальных программ. </w:t>
      </w:r>
    </w:p>
    <w:p w14:paraId="5A4BE094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Куратор муниципальной программы до 15 июля текущего года и до 01 марта года, следующего за отчетным, готовит полугодовой и годовой </w:t>
      </w:r>
      <w:r>
        <w:fldChar w:fldCharType="begin"/>
      </w:r>
      <w:r>
        <w:instrText xml:space="preserve"> HYPERLINK \l "Par370" </w:instrText>
      </w:r>
      <w:r>
        <w:fldChar w:fldCharType="separate"/>
      </w:r>
      <w:r>
        <w:rPr>
          <w:sz w:val="28"/>
          <w:szCs w:val="52"/>
        </w:rPr>
        <w:t>отчеты</w:t>
      </w:r>
      <w:r>
        <w:rPr>
          <w:sz w:val="28"/>
          <w:szCs w:val="52"/>
        </w:rPr>
        <w:fldChar w:fldCharType="end"/>
      </w:r>
      <w:r>
        <w:rPr>
          <w:sz w:val="28"/>
          <w:szCs w:val="52"/>
        </w:rPr>
        <w:t xml:space="preserve"> о ходе реализации муниципальной программы по форме согласно приложению № 5 к настоящему Порядку, обеспечивает их согласование с Главой Администрации </w:t>
      </w:r>
      <w:r>
        <w:rPr>
          <w:sz w:val="28"/>
          <w:szCs w:val="28"/>
        </w:rPr>
        <w:t>Уторгошс</w:t>
      </w:r>
      <w:r>
        <w:rPr>
          <w:sz w:val="28"/>
          <w:szCs w:val="52"/>
        </w:rPr>
        <w:t xml:space="preserve">кого сельского поселения и главным бухгалтером. </w:t>
      </w:r>
    </w:p>
    <w:p w14:paraId="2F0AED79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14:paraId="6A1E3E64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По муниципальной программе ежегодно проводится оценка эффективности ее реализации в соответствии с Порядком проведения оценки эффективности реализации муниципальных программ </w:t>
      </w:r>
      <w:r>
        <w:rPr>
          <w:sz w:val="28"/>
          <w:szCs w:val="28"/>
        </w:rPr>
        <w:t>Уторгошс</w:t>
      </w:r>
      <w:r>
        <w:rPr>
          <w:sz w:val="28"/>
          <w:szCs w:val="52"/>
        </w:rPr>
        <w:t xml:space="preserve">кого сельского поселения, утверждаемой постановление Администрации </w:t>
      </w:r>
      <w:r>
        <w:rPr>
          <w:sz w:val="28"/>
          <w:szCs w:val="28"/>
        </w:rPr>
        <w:t>Уторгошс</w:t>
      </w:r>
      <w:r>
        <w:rPr>
          <w:sz w:val="28"/>
          <w:szCs w:val="52"/>
        </w:rPr>
        <w:t xml:space="preserve">кого сельского поселения. </w:t>
      </w:r>
    </w:p>
    <w:p w14:paraId="0C14439B"/>
    <w:p w14:paraId="7758271F">
      <w:pPr>
        <w:widowControl w:val="0"/>
        <w:autoSpaceDE w:val="0"/>
        <w:rPr>
          <w:sz w:val="28"/>
          <w:szCs w:val="52"/>
        </w:rPr>
        <w:sectPr>
          <w:pgSz w:w="11906" w:h="16838"/>
          <w:pgMar w:top="425" w:right="567" w:bottom="284" w:left="1985" w:header="720" w:footer="720" w:gutter="0"/>
          <w:cols w:space="720" w:num="1"/>
          <w:docGrid w:linePitch="600" w:charSpace="36864"/>
        </w:sectPr>
      </w:pPr>
    </w:p>
    <w:p w14:paraId="00F3812D">
      <w:pPr>
        <w:pStyle w:val="27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14:paraId="328DC3CA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99FA3E">
      <w:pPr>
        <w:pStyle w:val="29"/>
        <w:snapToGrid w:val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Мероприятия  подпрограммы</w:t>
      </w:r>
    </w:p>
    <w:p w14:paraId="14C2BA06">
      <w:pPr>
        <w:widowControl w:val="0"/>
        <w:spacing w:after="120" w:line="240" w:lineRule="exact"/>
        <w:ind w:left="4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«Развитие малого и среднего предпринимательства в </w:t>
      </w:r>
      <w:r>
        <w:rPr>
          <w:sz w:val="28"/>
          <w:szCs w:val="28"/>
        </w:rPr>
        <w:t>Уторгошс</w:t>
      </w:r>
      <w:r>
        <w:rPr>
          <w:bCs/>
          <w:sz w:val="28"/>
          <w:szCs w:val="28"/>
        </w:rPr>
        <w:t>ком сельском поселении»</w:t>
      </w:r>
    </w:p>
    <w:p w14:paraId="0CFD5B29">
      <w:pPr>
        <w:pStyle w:val="29"/>
        <w:snapToGrid w:val="0"/>
        <w:rPr>
          <w:lang w:val="ru-RU"/>
        </w:rPr>
      </w:pPr>
    </w:p>
    <w:p w14:paraId="00E818C5">
      <w:pPr>
        <w:pStyle w:val="29"/>
        <w:snapToGrid w:val="0"/>
        <w:rPr>
          <w:lang w:val="ru-RU"/>
        </w:rPr>
      </w:pPr>
    </w:p>
    <w:tbl>
      <w:tblPr>
        <w:tblStyle w:val="6"/>
        <w:tblW w:w="14902" w:type="dxa"/>
        <w:tblInd w:w="5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3827"/>
        <w:gridCol w:w="1843"/>
        <w:gridCol w:w="1134"/>
        <w:gridCol w:w="1276"/>
        <w:gridCol w:w="1276"/>
        <w:gridCol w:w="992"/>
        <w:gridCol w:w="1701"/>
        <w:gridCol w:w="992"/>
        <w:gridCol w:w="992"/>
      </w:tblGrid>
      <w:tr w14:paraId="75EAA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4F87E88">
            <w:pPr>
              <w:pStyle w:val="29"/>
              <w:snapToGrid w:val="0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41AA04F">
            <w:pPr>
              <w:pStyle w:val="29"/>
              <w:snapToGrid w:val="0"/>
              <w:rPr>
                <w:lang w:val="ru-RU"/>
              </w:rPr>
            </w:pPr>
            <w:r>
              <w:rPr>
                <w:lang w:val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8BC807">
            <w:pPr>
              <w:pStyle w:val="29"/>
              <w:snapToGrid w:val="0"/>
              <w:rPr>
                <w:lang w:val="ru-RU"/>
              </w:rPr>
            </w:pPr>
            <w:r>
              <w:rPr>
                <w:lang w:val="ru-RU"/>
              </w:rPr>
              <w:t>Исполнитель</w:t>
            </w:r>
          </w:p>
          <w:p w14:paraId="3E7898DC">
            <w:pPr>
              <w:pStyle w:val="29"/>
              <w:snapToGrid w:val="0"/>
              <w:rPr>
                <w:lang w:val="ru-RU"/>
              </w:rPr>
            </w:pPr>
            <w:r>
              <w:rPr>
                <w:lang w:val="ru-RU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34948F">
            <w:pPr>
              <w:pStyle w:val="29"/>
              <w:snapToGrid w:val="0"/>
              <w:rPr>
                <w:lang w:val="ru-RU"/>
              </w:rPr>
            </w:pPr>
            <w:r>
              <w:rPr>
                <w:lang w:val="ru-RU"/>
              </w:rPr>
              <w:t>Срок реали-</w:t>
            </w:r>
          </w:p>
          <w:p w14:paraId="597241E1">
            <w:pPr>
              <w:pStyle w:val="29"/>
              <w:snapToGrid w:val="0"/>
              <w:rPr>
                <w:lang w:val="ru-RU"/>
              </w:rPr>
            </w:pPr>
            <w:r>
              <w:rPr>
                <w:lang w:val="ru-RU"/>
              </w:rPr>
              <w:t>зации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8452E3">
            <w:pPr>
              <w:pStyle w:val="29"/>
              <w:snapToGrid w:val="0"/>
              <w:rPr>
                <w:lang w:val="ru-RU"/>
              </w:rPr>
            </w:pPr>
            <w:r>
              <w:rPr>
                <w:lang w:val="ru-RU"/>
              </w:rPr>
              <w:t>Целевой  показатель (номер целевого показателя из паспорта  подпрограммы)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4D94C92">
            <w:pPr>
              <w:pStyle w:val="29"/>
              <w:snapToGrid w:val="0"/>
              <w:rPr>
                <w:lang w:val="ru-RU"/>
              </w:rPr>
            </w:pPr>
            <w:r>
              <w:rPr>
                <w:lang w:val="ru-RU"/>
              </w:rPr>
              <w:t>Источник финанси-рования</w:t>
            </w:r>
          </w:p>
        </w:tc>
        <w:tc>
          <w:tcPr>
            <w:tcW w:w="4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F3E898">
            <w:pPr>
              <w:pStyle w:val="29"/>
              <w:snapToGrid w:val="0"/>
              <w:rPr>
                <w:lang w:val="ru-RU"/>
              </w:rPr>
            </w:pPr>
            <w:r>
              <w:rPr>
                <w:lang w:val="ru-RU"/>
              </w:rPr>
              <w:t>Объем финансирования по годам (тыс. руб.)</w:t>
            </w:r>
          </w:p>
        </w:tc>
      </w:tr>
      <w:tr w14:paraId="4F08E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952CC16">
            <w:pPr>
              <w:pStyle w:val="29"/>
              <w:snapToGrid w:val="0"/>
              <w:rPr>
                <w:lang w:val="ru-RU"/>
              </w:rPr>
            </w:pP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F3A7CB">
            <w:pPr>
              <w:pStyle w:val="29"/>
              <w:snapToGrid w:val="0"/>
              <w:rPr>
                <w:lang w:val="ru-RU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19A59CC">
            <w:pPr>
              <w:pStyle w:val="29"/>
              <w:snapToGrid w:val="0"/>
              <w:rPr>
                <w:lang w:val="ru-RU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E52565D">
            <w:pPr>
              <w:pStyle w:val="29"/>
              <w:snapToGrid w:val="0"/>
              <w:rPr>
                <w:lang w:val="ru-RU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43BFAE">
            <w:pPr>
              <w:pStyle w:val="29"/>
              <w:snapToGrid w:val="0"/>
              <w:rPr>
                <w:lang w:val="ru-RU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410F71A">
            <w:pPr>
              <w:pStyle w:val="29"/>
              <w:snapToGrid w:val="0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190696">
            <w:pPr>
              <w:pStyle w:val="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6097A34">
            <w:pPr>
              <w:pStyle w:val="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94D953">
            <w:pPr>
              <w:pStyle w:val="29"/>
              <w:snapToGrid w:val="0"/>
              <w:jc w:val="center"/>
            </w:pPr>
            <w:r>
              <w:rPr>
                <w:lang w:val="ru-RU"/>
              </w:rPr>
              <w:t>2025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F70423">
            <w:pPr>
              <w:pStyle w:val="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2026</w:t>
            </w:r>
          </w:p>
        </w:tc>
      </w:tr>
      <w:tr w14:paraId="3EE84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905154B">
            <w:pPr>
              <w:pStyle w:val="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2CAD9E6">
            <w:pPr>
              <w:pStyle w:val="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C11379E">
            <w:pPr>
              <w:pStyle w:val="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BFA4FCC">
            <w:pPr>
              <w:pStyle w:val="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99EAC76">
            <w:pPr>
              <w:pStyle w:val="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4C6AAC0">
            <w:pPr>
              <w:pStyle w:val="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03D3CCC">
            <w:pPr>
              <w:pStyle w:val="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103932D">
            <w:pPr>
              <w:pStyle w:val="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2D6729">
            <w:pPr>
              <w:pStyle w:val="29"/>
              <w:snapToGrid w:val="0"/>
              <w:jc w:val="center"/>
            </w:pPr>
            <w:r>
              <w:rPr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437469">
            <w:pPr>
              <w:pStyle w:val="29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14:paraId="6C905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0421A9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1403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6E24E8">
            <w:pPr>
              <w:tabs>
                <w:tab w:val="left" w:pos="13284"/>
                <w:tab w:val="left" w:pos="13644"/>
                <w:tab w:val="left" w:pos="14744"/>
              </w:tabs>
              <w:rPr>
                <w:sz w:val="22"/>
                <w:szCs w:val="22"/>
              </w:rPr>
            </w:pPr>
            <w:r>
              <w:rPr>
                <w:b/>
                <w:sz w:val="26"/>
                <w:szCs w:val="26"/>
              </w:rPr>
              <w:t>Задача: Совершенствование правовых, экономических и организационных условий для развития малого и среднего предпринимательства на территории Уторгошского сельского поселения</w:t>
            </w:r>
          </w:p>
        </w:tc>
      </w:tr>
      <w:tr w14:paraId="2FAB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A2CA84E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BC8B822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Cs w:val="26"/>
              </w:rPr>
              <w:t>Разработка нормативных правовых актов по вопросам деятельности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7EB2EF0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Администрация </w:t>
            </w:r>
            <w:r>
              <w:rPr>
                <w:rFonts w:eastAsia="Times New Roman"/>
                <w:sz w:val="22"/>
                <w:szCs w:val="22"/>
              </w:rPr>
              <w:t>Уторгошского</w:t>
            </w:r>
            <w:r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CA2D9C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8F98AD1">
            <w:pPr>
              <w:pStyle w:val="28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14:paraId="076D8128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7C4377B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D9698C">
            <w:pPr>
              <w:pStyle w:val="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3A8836A">
            <w:pPr>
              <w:pStyle w:val="29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3D7F44">
            <w:pPr>
              <w:pStyle w:val="29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84D46E">
            <w:pPr>
              <w:pStyle w:val="29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</w:tr>
      <w:tr w14:paraId="78EEC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2A68A9B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5D9076C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t>Формирование перечня муни</w:t>
            </w:r>
            <w:r>
              <w:softHyphen/>
            </w:r>
            <w:r>
              <w:t>ципального имущества, пред</w:t>
            </w:r>
            <w:r>
              <w:softHyphen/>
            </w:r>
            <w:r>
              <w:t>назначенного для передачи во владение и (или) в пользование субъектам малого и среднего предпринимательства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55EFDE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Администрация </w:t>
            </w:r>
            <w:r>
              <w:rPr>
                <w:rFonts w:eastAsia="Times New Roman"/>
                <w:sz w:val="22"/>
                <w:szCs w:val="22"/>
              </w:rPr>
              <w:t>Уторгошского</w:t>
            </w:r>
            <w:r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0B9DCB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61D4A9D">
            <w:pPr>
              <w:pStyle w:val="28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14:paraId="7C076C37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13E52FC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BA9DD23">
            <w:pPr>
              <w:pStyle w:val="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96264F8">
            <w:pPr>
              <w:pStyle w:val="29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B2F221">
            <w:pPr>
              <w:pStyle w:val="29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E18977">
            <w:pPr>
              <w:pStyle w:val="29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</w:tr>
      <w:tr w14:paraId="09CF2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D7E4522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3A27C1D">
            <w:pPr>
              <w:jc w:val="both"/>
            </w:pPr>
            <w:r>
              <w:t>Привлечение субъектов малого и среднего предпринимательства к участию в выполнении муниципальных заказов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62390F"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FD37BA4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EFDF464">
            <w:pPr>
              <w:pStyle w:val="28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14:paraId="384127D6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2355F1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510C360">
            <w:pPr>
              <w:pStyle w:val="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955647B">
            <w:pPr>
              <w:pStyle w:val="29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65E78D">
            <w:pPr>
              <w:pStyle w:val="29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CB19A">
            <w:pPr>
              <w:pStyle w:val="29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</w:tr>
      <w:tr w14:paraId="4C663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E4A73FD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  <w:p w14:paraId="2587CE8B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9B074B">
            <w:pPr>
              <w:jc w:val="both"/>
            </w:pPr>
            <w:r>
              <w:t>Организация содействия самозанятости населения, привлечение незащищенных слоев населения и безработных граждан в сферу малого бизнеса</w:t>
            </w:r>
          </w:p>
          <w:p w14:paraId="7C258B1A">
            <w:pPr>
              <w:jc w:val="both"/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7EE25A8"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C425F4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7F6BFDD">
            <w:pPr>
              <w:pStyle w:val="28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14:paraId="71EE63F8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18BB667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423326">
            <w:pPr>
              <w:pStyle w:val="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770A16C">
            <w:pPr>
              <w:pStyle w:val="29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87B805">
            <w:pPr>
              <w:pStyle w:val="29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D5E1F9">
            <w:pPr>
              <w:pStyle w:val="29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</w:tr>
      <w:tr w14:paraId="37EE5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3541428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329B3FC">
            <w:pPr>
              <w:ind w:right="67"/>
              <w:jc w:val="both"/>
            </w:pPr>
            <w:r>
              <w:t xml:space="preserve">Размещение на официальном сайте администрации в информационно-телекоммуникационной сети «Интернет» </w:t>
            </w:r>
            <w:r>
              <w:rPr>
                <w:lang w:val="en-US"/>
              </w:rPr>
              <w:t>admutorgosh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  <w:r>
              <w:t>),  материалов о малом и среднем предпринимательстве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52364A"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7C31D29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F87A28">
            <w:pPr>
              <w:pStyle w:val="28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14:paraId="2E99766E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55438B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A2164B6">
            <w:pPr>
              <w:pStyle w:val="29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364D483">
            <w:pPr>
              <w:pStyle w:val="29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32B209">
            <w:pPr>
              <w:pStyle w:val="29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DB0C32">
            <w:pPr>
              <w:pStyle w:val="29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</w:tr>
      <w:tr w14:paraId="1D64C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F7E4CB2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9CC4938">
            <w:pPr>
              <w:jc w:val="both"/>
            </w:pPr>
            <w:r>
              <w:t>Размещение публикаций, рекламно-информационных материалов о проблемах, достижениях и перспективах развития малого и среднего предпринимательства в Уторгошском сельском поселении на информационных стендах и общественных местах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E5A73E8">
            <w:r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5FD5D95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2023-2026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86934C">
            <w:pPr>
              <w:pStyle w:val="28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14:paraId="6EE9F7F5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509E3BF">
            <w:pPr>
              <w:pStyle w:val="29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FB30EC4">
            <w:pPr>
              <w:pStyle w:val="29"/>
              <w:snapToGrid w:val="0"/>
              <w:jc w:val="center"/>
              <w:rPr>
                <w:b w:val="0"/>
                <w:bCs/>
                <w:sz w:val="22"/>
                <w:szCs w:val="22"/>
                <w:lang w:val="ru-RU"/>
              </w:rPr>
            </w:pPr>
            <w:r>
              <w:rPr>
                <w:b w:val="0"/>
                <w:bCs/>
                <w:sz w:val="22"/>
                <w:szCs w:val="22"/>
                <w:lang w:val="ru-RU"/>
              </w:rPr>
              <w:t>0,3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6F20B9">
            <w:pPr>
              <w:jc w:val="center"/>
              <w:rPr>
                <w:rFonts w:hint="default"/>
                <w:b/>
                <w:bCs w:val="0"/>
                <w:lang w:val="ru-RU"/>
              </w:rPr>
            </w:pPr>
            <w:r>
              <w:rPr>
                <w:rFonts w:hint="default"/>
                <w:b/>
                <w:bCs w:val="0"/>
                <w:sz w:val="22"/>
                <w:szCs w:val="22"/>
                <w:lang w:val="ru-RU"/>
              </w:rPr>
              <w:t>3,0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51EFFA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C31996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  <w:sz w:val="22"/>
                <w:szCs w:val="22"/>
              </w:rPr>
              <w:t>0,3</w:t>
            </w:r>
          </w:p>
        </w:tc>
      </w:tr>
      <w:tr w14:paraId="58D65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2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2F4E031">
            <w:pPr>
              <w:pStyle w:val="29"/>
              <w:snapToGrid w:val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3E4395">
            <w:pPr>
              <w:pStyle w:val="29"/>
              <w:snapToGrid w:val="0"/>
              <w:jc w:val="center"/>
              <w:rPr>
                <w:b w:val="0"/>
                <w:bCs/>
                <w:sz w:val="22"/>
                <w:szCs w:val="22"/>
                <w:lang w:val="ru-RU"/>
              </w:rPr>
            </w:pPr>
            <w:r>
              <w:rPr>
                <w:b w:val="0"/>
                <w:bCs/>
                <w:sz w:val="22"/>
                <w:szCs w:val="22"/>
                <w:lang w:val="ru-RU"/>
              </w:rPr>
              <w:t>0,3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5382116">
            <w:pPr>
              <w:jc w:val="center"/>
              <w:rPr>
                <w:rFonts w:hint="default"/>
                <w:b/>
                <w:bCs w:val="0"/>
                <w:lang w:val="ru-RU"/>
              </w:rPr>
            </w:pPr>
            <w:r>
              <w:rPr>
                <w:rFonts w:hint="default"/>
                <w:b/>
                <w:bCs w:val="0"/>
                <w:sz w:val="22"/>
                <w:szCs w:val="22"/>
                <w:lang w:val="ru-RU"/>
              </w:rPr>
              <w:t>3,0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9708D5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9E018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  <w:sz w:val="22"/>
                <w:szCs w:val="22"/>
              </w:rPr>
              <w:t>0,3</w:t>
            </w:r>
          </w:p>
        </w:tc>
      </w:tr>
    </w:tbl>
    <w:p w14:paraId="39A8EF1E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028623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EA104B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83F96D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D8AB69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AAEBDB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27755B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C6F74A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09F489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D25BC9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27748C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B02927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150572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096A56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4F2FC1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7F314D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B31CBD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8CD773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D94DF5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92EA9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E1BA0B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375255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0B6A39">
      <w:pPr>
        <w:pStyle w:val="27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700FF4">
      <w:pPr>
        <w:ind w:left="284"/>
        <w:jc w:val="center"/>
        <w:rPr>
          <w:b/>
          <w:sz w:val="28"/>
          <w:szCs w:val="28"/>
        </w:rPr>
        <w:sectPr>
          <w:pgSz w:w="16838" w:h="11906" w:orient="landscape"/>
          <w:pgMar w:top="425" w:right="425" w:bottom="567" w:left="567" w:header="709" w:footer="709" w:gutter="0"/>
          <w:cols w:space="708" w:num="1"/>
          <w:docGrid w:linePitch="360" w:charSpace="0"/>
        </w:sectPr>
      </w:pPr>
    </w:p>
    <w:p w14:paraId="1F627773">
      <w:pPr>
        <w:ind w:left="284"/>
        <w:jc w:val="center"/>
        <w:rPr>
          <w:b/>
          <w:sz w:val="28"/>
          <w:szCs w:val="28"/>
        </w:rPr>
      </w:pPr>
    </w:p>
    <w:p w14:paraId="294E2D6B">
      <w:pPr>
        <w:ind w:left="284"/>
        <w:jc w:val="center"/>
        <w:rPr>
          <w:b/>
          <w:sz w:val="28"/>
          <w:szCs w:val="28"/>
        </w:rPr>
      </w:pPr>
    </w:p>
    <w:p w14:paraId="755E497E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14:paraId="5D5DA2D6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постановление на официальном сайте Администрации </w:t>
      </w:r>
    </w:p>
    <w:p w14:paraId="2D9D1D0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Уторгошского сельского поселения в информационно-телекоммуникационной сети </w:t>
      </w:r>
    </w:p>
    <w:p w14:paraId="0223C10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«Интернет» (https://utorgoshskoe-r49.gosweb.gosuslugi.ru/).</w:t>
      </w:r>
    </w:p>
    <w:p w14:paraId="490A5359">
      <w:pPr>
        <w:ind w:left="284"/>
        <w:jc w:val="both"/>
        <w:rPr>
          <w:sz w:val="28"/>
          <w:szCs w:val="28"/>
        </w:rPr>
      </w:pPr>
    </w:p>
    <w:p w14:paraId="69D4DB85">
      <w:pPr>
        <w:ind w:left="284"/>
        <w:jc w:val="both"/>
        <w:rPr>
          <w:sz w:val="28"/>
          <w:szCs w:val="28"/>
        </w:rPr>
      </w:pPr>
    </w:p>
    <w:p w14:paraId="451BD7B4">
      <w:pPr>
        <w:ind w:left="284"/>
        <w:rPr>
          <w:sz w:val="28"/>
          <w:szCs w:val="28"/>
        </w:rPr>
      </w:pPr>
    </w:p>
    <w:p w14:paraId="539B4FB9">
      <w:pPr>
        <w:ind w:left="284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завизировал:</w:t>
      </w:r>
      <w:r>
        <w:rPr>
          <w:sz w:val="28"/>
          <w:szCs w:val="28"/>
        </w:rPr>
        <w:br w:type="textWrapping"/>
      </w:r>
    </w:p>
    <w:p w14:paraId="3502C4D2">
      <w:pPr>
        <w:ind w:left="284"/>
        <w:rPr>
          <w:sz w:val="28"/>
          <w:szCs w:val="28"/>
        </w:rPr>
      </w:pPr>
      <w:r>
        <w:rPr>
          <w:sz w:val="28"/>
          <w:szCs w:val="28"/>
          <w:lang w:val="ru-RU"/>
        </w:rPr>
        <w:t>Заместитель</w:t>
      </w:r>
      <w:r>
        <w:rPr>
          <w:rFonts w:hint="default"/>
          <w:sz w:val="28"/>
          <w:szCs w:val="28"/>
          <w:lang w:val="ru-RU"/>
        </w:rPr>
        <w:t xml:space="preserve"> Главы Администрации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  <w:lang w:val="ru-RU"/>
        </w:rPr>
        <w:t>Корнышовас</w:t>
      </w:r>
      <w:r>
        <w:rPr>
          <w:rFonts w:hint="default"/>
          <w:sz w:val="28"/>
          <w:szCs w:val="28"/>
          <w:lang w:val="ru-RU"/>
        </w:rPr>
        <w:t xml:space="preserve"> Н.В.</w:t>
      </w:r>
      <w:r>
        <w:rPr>
          <w:sz w:val="28"/>
          <w:szCs w:val="28"/>
        </w:rPr>
        <w:br w:type="textWrapping"/>
      </w:r>
    </w:p>
    <w:p w14:paraId="4DC7B601">
      <w:pPr>
        <w:ind w:left="284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03AF16FC">
      <w:pPr>
        <w:ind w:left="284"/>
        <w:rPr>
          <w:sz w:val="28"/>
          <w:szCs w:val="28"/>
        </w:rPr>
      </w:pPr>
    </w:p>
    <w:p w14:paraId="172CA8D1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</w:t>
      </w:r>
      <w:r>
        <w:rPr>
          <w:rFonts w:hint="default"/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 xml:space="preserve">    Кукушкина А.Г.</w:t>
      </w:r>
    </w:p>
    <w:p w14:paraId="58F8F1F2">
      <w:pPr>
        <w:pStyle w:val="22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Главный бухгалтер                              </w:t>
      </w:r>
      <w:r>
        <w:rPr>
          <w:rFonts w:hint="default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Васильева Н.В.</w:t>
      </w:r>
    </w:p>
    <w:p w14:paraId="6B3A2137">
      <w:pPr>
        <w:spacing w:line="360" w:lineRule="auto"/>
        <w:jc w:val="both"/>
        <w:rPr>
          <w:sz w:val="28"/>
          <w:szCs w:val="28"/>
        </w:rPr>
        <w:sectPr>
          <w:pgSz w:w="11906" w:h="16838"/>
          <w:pgMar w:top="567" w:right="567" w:bottom="1134" w:left="1985" w:header="709" w:footer="709" w:gutter="0"/>
          <w:cols w:space="720" w:num="1"/>
        </w:sectPr>
      </w:pPr>
    </w:p>
    <w:p w14:paraId="50C2B711">
      <w:pPr>
        <w:ind w:left="284"/>
        <w:jc w:val="center"/>
        <w:rPr>
          <w:b/>
          <w:sz w:val="28"/>
          <w:szCs w:val="28"/>
        </w:rPr>
      </w:pPr>
    </w:p>
    <w:p w14:paraId="0A09063D">
      <w:pPr>
        <w:ind w:left="284"/>
        <w:jc w:val="center"/>
        <w:rPr>
          <w:b/>
          <w:sz w:val="28"/>
          <w:szCs w:val="28"/>
        </w:rPr>
      </w:pPr>
    </w:p>
    <w:p w14:paraId="5DD1AB16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 объемов финансирования муниципальной программы</w:t>
      </w:r>
    </w:p>
    <w:p w14:paraId="4B318B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«Развитие и поддержка субъектов малого и среднего предпринимательства в  Уторгошском сельском поселении</w:t>
      </w:r>
      <w:r>
        <w:rPr>
          <w:rStyle w:val="30"/>
          <w:b w:val="0"/>
          <w:color w:val="000000"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14:paraId="3176FBAF">
      <w:pPr>
        <w:jc w:val="center"/>
        <w:rPr>
          <w:b/>
          <w:sz w:val="28"/>
          <w:szCs w:val="28"/>
        </w:rPr>
      </w:pPr>
    </w:p>
    <w:p w14:paraId="1DA6A09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реализацию муниципальной программы Администрацией Уторгошского сельского поселения выделено из бюджета сельского поселения следующие объемы финансирования: </w:t>
      </w:r>
      <w:r>
        <w:rPr>
          <w:b/>
          <w:bCs/>
          <w:sz w:val="28"/>
          <w:szCs w:val="28"/>
        </w:rPr>
        <w:t xml:space="preserve">на 2024 год- </w:t>
      </w:r>
      <w:r>
        <w:rPr>
          <w:rFonts w:hint="default"/>
          <w:b/>
          <w:bCs/>
          <w:sz w:val="28"/>
          <w:szCs w:val="28"/>
          <w:lang w:val="ru-RU"/>
        </w:rPr>
        <w:t>3,0</w:t>
      </w:r>
      <w:r>
        <w:rPr>
          <w:b/>
          <w:bCs/>
          <w:sz w:val="28"/>
          <w:szCs w:val="28"/>
        </w:rPr>
        <w:t xml:space="preserve"> тыс.рублей</w:t>
      </w:r>
      <w:r>
        <w:rPr>
          <w:sz w:val="28"/>
          <w:szCs w:val="28"/>
        </w:rPr>
        <w:t>, на 2025 год – 0,3 тыс.рублей, на 2026 год – 0,3 тыс.рублей.</w:t>
      </w:r>
    </w:p>
    <w:p w14:paraId="6E31E103">
      <w:pPr>
        <w:jc w:val="both"/>
        <w:rPr>
          <w:sz w:val="28"/>
          <w:szCs w:val="28"/>
        </w:rPr>
      </w:pPr>
    </w:p>
    <w:p w14:paraId="640D45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денежные средства выделенные из бюджета сельского поселения направлены на размещение публикаций, рекламно-информационных материалов о проблемах, достижениях и перспективах развития малого и среднего предпринимательства в Уторгошском сельском поселении на информационных стендах и общественных местах. </w:t>
      </w:r>
    </w:p>
    <w:p w14:paraId="66234DC1">
      <w:pPr>
        <w:ind w:firstLine="709"/>
        <w:jc w:val="both"/>
        <w:rPr>
          <w:sz w:val="28"/>
          <w:szCs w:val="28"/>
        </w:rPr>
      </w:pPr>
    </w:p>
    <w:p w14:paraId="38875DE7">
      <w:pPr>
        <w:spacing w:after="0" w:line="240" w:lineRule="auto"/>
        <w:ind w:firstLine="709"/>
        <w:jc w:val="both"/>
        <w:rPr>
          <w:rStyle w:val="30"/>
          <w:bCs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денежные средства приведены в соответствии с бюджетом поселения.</w:t>
      </w:r>
    </w:p>
    <w:p w14:paraId="476A7813">
      <w:pPr>
        <w:ind w:firstLine="709"/>
        <w:jc w:val="both"/>
        <w:rPr>
          <w:sz w:val="28"/>
          <w:szCs w:val="28"/>
        </w:rPr>
        <w:sectPr>
          <w:pgSz w:w="11906" w:h="16838"/>
          <w:pgMar w:top="425" w:right="567" w:bottom="567" w:left="425" w:header="709" w:footer="709" w:gutter="0"/>
          <w:cols w:space="708" w:num="1"/>
          <w:docGrid w:linePitch="360" w:charSpace="0"/>
        </w:sectPr>
      </w:pPr>
    </w:p>
    <w:p w14:paraId="1E2F3BC9">
      <w:pPr>
        <w:widowControl w:val="0"/>
        <w:spacing w:after="120" w:line="240" w:lineRule="exact"/>
        <w:rPr>
          <w:bCs/>
          <w:sz w:val="28"/>
          <w:szCs w:val="28"/>
        </w:rPr>
      </w:pPr>
    </w:p>
    <w:sectPr>
      <w:pgSz w:w="16838" w:h="11906" w:orient="landscape"/>
      <w:pgMar w:top="425" w:right="425" w:bottom="567" w:left="56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ndale Sans UI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21"/>
    <w:rsid w:val="00006FDB"/>
    <w:rsid w:val="00025B75"/>
    <w:rsid w:val="00052C8A"/>
    <w:rsid w:val="000637F9"/>
    <w:rsid w:val="000800DD"/>
    <w:rsid w:val="000B4CEB"/>
    <w:rsid w:val="000D087A"/>
    <w:rsid w:val="000E138C"/>
    <w:rsid w:val="000E7242"/>
    <w:rsid w:val="0010311A"/>
    <w:rsid w:val="00172DE1"/>
    <w:rsid w:val="0018263E"/>
    <w:rsid w:val="001A5E67"/>
    <w:rsid w:val="001C2F52"/>
    <w:rsid w:val="00206546"/>
    <w:rsid w:val="002302CE"/>
    <w:rsid w:val="00252790"/>
    <w:rsid w:val="00273195"/>
    <w:rsid w:val="002864A0"/>
    <w:rsid w:val="00297FD0"/>
    <w:rsid w:val="002B450C"/>
    <w:rsid w:val="002F20C6"/>
    <w:rsid w:val="00314358"/>
    <w:rsid w:val="00320ADD"/>
    <w:rsid w:val="00335AD1"/>
    <w:rsid w:val="0035340F"/>
    <w:rsid w:val="003754F7"/>
    <w:rsid w:val="003909EE"/>
    <w:rsid w:val="00394CEF"/>
    <w:rsid w:val="00435A05"/>
    <w:rsid w:val="00464604"/>
    <w:rsid w:val="004B1AB3"/>
    <w:rsid w:val="004B2FFE"/>
    <w:rsid w:val="004D10ED"/>
    <w:rsid w:val="004D6178"/>
    <w:rsid w:val="004E7567"/>
    <w:rsid w:val="004F3700"/>
    <w:rsid w:val="0051135B"/>
    <w:rsid w:val="0053398C"/>
    <w:rsid w:val="005455CD"/>
    <w:rsid w:val="005555C3"/>
    <w:rsid w:val="0057412A"/>
    <w:rsid w:val="005F1C08"/>
    <w:rsid w:val="006224F8"/>
    <w:rsid w:val="00624FED"/>
    <w:rsid w:val="006C2624"/>
    <w:rsid w:val="006E7DBB"/>
    <w:rsid w:val="006F4A94"/>
    <w:rsid w:val="007255F2"/>
    <w:rsid w:val="00756311"/>
    <w:rsid w:val="007827C8"/>
    <w:rsid w:val="007C0F3B"/>
    <w:rsid w:val="007D6822"/>
    <w:rsid w:val="008111E7"/>
    <w:rsid w:val="00820B4C"/>
    <w:rsid w:val="0082551F"/>
    <w:rsid w:val="00850B19"/>
    <w:rsid w:val="00897D15"/>
    <w:rsid w:val="008B7CF8"/>
    <w:rsid w:val="008E28A6"/>
    <w:rsid w:val="008E3A69"/>
    <w:rsid w:val="008E4462"/>
    <w:rsid w:val="008F7895"/>
    <w:rsid w:val="009111BB"/>
    <w:rsid w:val="00964493"/>
    <w:rsid w:val="00976C48"/>
    <w:rsid w:val="00983121"/>
    <w:rsid w:val="009D75C9"/>
    <w:rsid w:val="00A13B9C"/>
    <w:rsid w:val="00A2343F"/>
    <w:rsid w:val="00A26671"/>
    <w:rsid w:val="00A36C67"/>
    <w:rsid w:val="00A60BC7"/>
    <w:rsid w:val="00A70FF6"/>
    <w:rsid w:val="00A829BB"/>
    <w:rsid w:val="00A91E3B"/>
    <w:rsid w:val="00AA608D"/>
    <w:rsid w:val="00AB4A97"/>
    <w:rsid w:val="00AD6480"/>
    <w:rsid w:val="00AF3A93"/>
    <w:rsid w:val="00AF406F"/>
    <w:rsid w:val="00B01878"/>
    <w:rsid w:val="00B50BDB"/>
    <w:rsid w:val="00B62C7D"/>
    <w:rsid w:val="00B8329E"/>
    <w:rsid w:val="00B87951"/>
    <w:rsid w:val="00BA6C0A"/>
    <w:rsid w:val="00BB673F"/>
    <w:rsid w:val="00C175DF"/>
    <w:rsid w:val="00C21BE9"/>
    <w:rsid w:val="00C32C7D"/>
    <w:rsid w:val="00C359F0"/>
    <w:rsid w:val="00C90A1A"/>
    <w:rsid w:val="00C969C9"/>
    <w:rsid w:val="00CB7E99"/>
    <w:rsid w:val="00CE7D3C"/>
    <w:rsid w:val="00D116D6"/>
    <w:rsid w:val="00D20124"/>
    <w:rsid w:val="00D364BD"/>
    <w:rsid w:val="00D445E8"/>
    <w:rsid w:val="00D47270"/>
    <w:rsid w:val="00D60DE0"/>
    <w:rsid w:val="00DA2F88"/>
    <w:rsid w:val="00DA49F4"/>
    <w:rsid w:val="00E26D00"/>
    <w:rsid w:val="00E71360"/>
    <w:rsid w:val="00E761B1"/>
    <w:rsid w:val="00E8630E"/>
    <w:rsid w:val="00E93298"/>
    <w:rsid w:val="00EA50EF"/>
    <w:rsid w:val="00EB4689"/>
    <w:rsid w:val="00EC6B94"/>
    <w:rsid w:val="00ED3CFB"/>
    <w:rsid w:val="00ED7316"/>
    <w:rsid w:val="00F118B1"/>
    <w:rsid w:val="00F20122"/>
    <w:rsid w:val="00F736FF"/>
    <w:rsid w:val="00F856F3"/>
    <w:rsid w:val="00FB0214"/>
    <w:rsid w:val="00FF1018"/>
    <w:rsid w:val="00FF2A86"/>
    <w:rsid w:val="16B317B7"/>
    <w:rsid w:val="2C6336C1"/>
    <w:rsid w:val="3719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1"/>
    <w:semiHidden/>
    <w:unhideWhenUsed/>
    <w:qFormat/>
    <w:uiPriority w:val="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3"/>
    <w:next w:val="1"/>
    <w:link w:val="20"/>
    <w:qFormat/>
    <w:uiPriority w:val="9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hAnsi="Times New Roman CYR"/>
      <w:i w:val="0"/>
      <w:iCs w:val="0"/>
      <w:color w:val="26282F"/>
      <w:sz w:val="24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qFormat/>
    <w:uiPriority w:val="0"/>
    <w:rPr>
      <w:i/>
      <w:iCs/>
    </w:rPr>
  </w:style>
  <w:style w:type="character" w:styleId="8">
    <w:name w:val="Strong"/>
    <w:qFormat/>
    <w:uiPriority w:val="0"/>
    <w:rPr>
      <w:b/>
      <w:bCs/>
    </w:rPr>
  </w:style>
  <w:style w:type="paragraph" w:styleId="9">
    <w:name w:val="caption"/>
    <w:basedOn w:val="1"/>
    <w:next w:val="1"/>
    <w:qFormat/>
    <w:uiPriority w:val="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10">
    <w:name w:val="Body Text"/>
    <w:basedOn w:val="1"/>
    <w:link w:val="18"/>
    <w:qFormat/>
    <w:uiPriority w:val="0"/>
    <w:pPr>
      <w:jc w:val="both"/>
    </w:p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</w:pPr>
  </w:style>
  <w:style w:type="table" w:styleId="12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Font Style10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paragraph" w:customStyle="1" w:styleId="14">
    <w:name w:val="Style25"/>
    <w:basedOn w:val="1"/>
    <w:qFormat/>
    <w:uiPriority w:val="0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15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en-US" w:bidi="ar-SA"/>
    </w:rPr>
  </w:style>
  <w:style w:type="paragraph" w:customStyle="1" w:styleId="16">
    <w:name w:val="Абзац списка1"/>
    <w:basedOn w:val="1"/>
    <w:link w:val="17"/>
    <w:qFormat/>
    <w:uiPriority w:val="0"/>
    <w:pPr>
      <w:spacing w:line="276" w:lineRule="auto"/>
      <w:ind w:left="720" w:firstLine="709"/>
      <w:contextualSpacing/>
    </w:pPr>
    <w:rPr>
      <w:sz w:val="28"/>
      <w:szCs w:val="20"/>
    </w:rPr>
  </w:style>
  <w:style w:type="character" w:customStyle="1" w:styleId="17">
    <w:name w:val="List Paragraph Char"/>
    <w:link w:val="16"/>
    <w:qFormat/>
    <w:locked/>
    <w:uiPriority w:val="0"/>
    <w:rPr>
      <w:sz w:val="28"/>
      <w:lang w:val="ru-RU" w:eastAsia="ru-RU" w:bidi="ar-SA"/>
    </w:rPr>
  </w:style>
  <w:style w:type="character" w:customStyle="1" w:styleId="18">
    <w:name w:val="Основной текст Знак"/>
    <w:link w:val="10"/>
    <w:qFormat/>
    <w:uiPriority w:val="0"/>
    <w:rPr>
      <w:sz w:val="24"/>
      <w:szCs w:val="24"/>
    </w:rPr>
  </w:style>
  <w:style w:type="paragraph" w:customStyle="1" w:styleId="1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20">
    <w:name w:val="Заголовок 3 Знак"/>
    <w:link w:val="4"/>
    <w:qFormat/>
    <w:uiPriority w:val="9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21">
    <w:name w:val="Заголовок 2 Знак"/>
    <w:link w:val="3"/>
    <w:semiHidden/>
    <w:qFormat/>
    <w:uiPriority w:val="0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customStyle="1" w:styleId="22">
    <w:name w:val="ConsPlusNormal"/>
    <w:link w:val="23"/>
    <w:qFormat/>
    <w:uiPriority w:val="0"/>
    <w:pPr>
      <w:widowControl w:val="0"/>
      <w:ind w:firstLine="72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23">
    <w:name w:val="ConsPlusNormal1"/>
    <w:link w:val="22"/>
    <w:qFormat/>
    <w:locked/>
    <w:uiPriority w:val="0"/>
    <w:rPr>
      <w:sz w:val="24"/>
      <w:szCs w:val="24"/>
      <w:lang w:bidi="ar-SA"/>
    </w:rPr>
  </w:style>
  <w:style w:type="character" w:customStyle="1" w:styleId="24">
    <w:name w:val="Заголовок 1 Знак"/>
    <w:link w:val="2"/>
    <w:qFormat/>
    <w:uiPriority w:val="0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25">
    <w:name w:val="Гипертекстовая ссылка"/>
    <w:qFormat/>
    <w:uiPriority w:val="99"/>
    <w:rPr>
      <w:color w:val="106BBE"/>
    </w:rPr>
  </w:style>
  <w:style w:type="paragraph" w:customStyle="1" w:styleId="26">
    <w:name w:val="Прижатый влево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27">
    <w:name w:val="ConsPlusNonformat"/>
    <w:qFormat/>
    <w:uiPriority w:val="0"/>
    <w:pPr>
      <w:widowControl w:val="0"/>
      <w:suppressAutoHyphens/>
      <w:autoSpaceDE w:val="0"/>
    </w:pPr>
    <w:rPr>
      <w:rFonts w:ascii="Courier New" w:hAnsi="Courier New" w:eastAsia="Times New Roman" w:cs="Courier New"/>
      <w:lang w:val="ru-RU" w:eastAsia="ar-SA" w:bidi="ar-SA"/>
    </w:rPr>
  </w:style>
  <w:style w:type="paragraph" w:customStyle="1" w:styleId="28">
    <w:name w:val="ConsPlusCell"/>
    <w:qFormat/>
    <w:uiPriority w:val="0"/>
    <w:pPr>
      <w:widowControl w:val="0"/>
      <w:suppressAutoHyphens/>
      <w:autoSpaceDE w:val="0"/>
    </w:pPr>
    <w:rPr>
      <w:rFonts w:ascii="Calibri" w:hAnsi="Calibri" w:eastAsia="Times New Roman" w:cs="Calibri"/>
      <w:sz w:val="22"/>
      <w:szCs w:val="22"/>
      <w:lang w:val="ru-RU" w:eastAsia="ar-SA" w:bidi="ar-SA"/>
    </w:rPr>
  </w:style>
  <w:style w:type="paragraph" w:customStyle="1" w:styleId="29">
    <w:name w:val="Standard"/>
    <w:qFormat/>
    <w:uiPriority w:val="0"/>
    <w:pPr>
      <w:widowControl w:val="0"/>
      <w:suppressAutoHyphens/>
      <w:textAlignment w:val="baseline"/>
    </w:pPr>
    <w:rPr>
      <w:rFonts w:ascii="Times New Roman" w:hAnsi="Times New Roman" w:eastAsia="Andale Sans UI" w:cs="Tahoma"/>
      <w:kern w:val="1"/>
      <w:sz w:val="24"/>
      <w:szCs w:val="24"/>
      <w:lang w:val="de-DE" w:eastAsia="fa-IR" w:bidi="fa-IR"/>
    </w:rPr>
  </w:style>
  <w:style w:type="character" w:customStyle="1" w:styleId="30">
    <w:name w:val="Заголовок №3_"/>
    <w:link w:val="31"/>
    <w:qFormat/>
    <w:locked/>
    <w:uiPriority w:val="99"/>
    <w:rPr>
      <w:b/>
      <w:bCs/>
      <w:sz w:val="27"/>
      <w:szCs w:val="27"/>
      <w:shd w:val="clear" w:color="auto" w:fill="FFFFFF"/>
    </w:rPr>
  </w:style>
  <w:style w:type="paragraph" w:customStyle="1" w:styleId="31">
    <w:name w:val="Заголовок №3"/>
    <w:basedOn w:val="1"/>
    <w:link w:val="30"/>
    <w:qFormat/>
    <w:uiPriority w:val="99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1622</Words>
  <Characters>13306</Characters>
  <Lines>110</Lines>
  <Paragraphs>29</Paragraphs>
  <TotalTime>0</TotalTime>
  <ScaleCrop>false</ScaleCrop>
  <LinksUpToDate>false</LinksUpToDate>
  <CharactersWithSpaces>14899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2024-01-18T12:16:00Z</dcterms:created>
  <dc:creator>user</dc:creator>
  <cp:lastModifiedBy>WPS_1716381039</cp:lastModifiedBy>
  <cp:lastPrinted>2023-11-10T05:39:00Z</cp:lastPrinted>
  <dcterms:modified xsi:type="dcterms:W3CDTF">2024-12-17T06:43:39Z</dcterms:modified>
  <dc:title>                                                                                                          Проект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BF797A353F024E298EA40142482C66C8_13</vt:lpwstr>
  </property>
</Properties>
</file>