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7" w:rsidRDefault="00587834">
      <w:pPr>
        <w:pStyle w:val="a5"/>
        <w:spacing w:line="240" w:lineRule="auto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4B2AB7" w:rsidRDefault="00587834">
      <w:pPr>
        <w:pStyle w:val="a5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4B2AB7" w:rsidRDefault="00587834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Новгородская область </w:t>
      </w:r>
      <w:proofErr w:type="spellStart"/>
      <w:r>
        <w:rPr>
          <w:szCs w:val="28"/>
        </w:rPr>
        <w:t>Шимский</w:t>
      </w:r>
      <w:proofErr w:type="spellEnd"/>
      <w:r>
        <w:rPr>
          <w:szCs w:val="28"/>
        </w:rPr>
        <w:t xml:space="preserve"> район</w:t>
      </w:r>
    </w:p>
    <w:p w:rsidR="004B2AB7" w:rsidRDefault="00587834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Уторгошского</w:t>
      </w:r>
      <w:proofErr w:type="spellEnd"/>
      <w:r>
        <w:rPr>
          <w:szCs w:val="28"/>
        </w:rPr>
        <w:t xml:space="preserve"> сельского поселения</w:t>
      </w:r>
    </w:p>
    <w:p w:rsidR="004B2AB7" w:rsidRDefault="0058783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00.00.2020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4B2AB7" w:rsidRDefault="005878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4B2AB7" w:rsidRDefault="004B2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4B2AB7">
        <w:tc>
          <w:tcPr>
            <w:tcW w:w="4320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 муниципальную программу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 «Развитие молодёжной политики и культуры, патриотизма, физической культуры и спорта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(в редакции </w:t>
      </w:r>
      <w:r>
        <w:rPr>
          <w:rFonts w:ascii="Times New Roman" w:hAnsi="Times New Roman"/>
          <w:bCs/>
          <w:sz w:val="28"/>
          <w:szCs w:val="28"/>
        </w:rPr>
        <w:t>от 14.11.2013 № 94)</w:t>
      </w:r>
      <w:r>
        <w:rPr>
          <w:rFonts w:ascii="Times New Roman" w:hAnsi="Times New Roman"/>
          <w:sz w:val="28"/>
          <w:szCs w:val="28"/>
        </w:rPr>
        <w:t xml:space="preserve"> в целях приведения объёмов финансирования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утверждёнными лимитами бюджетных ассигнований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утверждённую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14.12.2018 года № 94 (в редакции </w:t>
      </w:r>
      <w:r>
        <w:rPr>
          <w:rFonts w:ascii="Times New Roman" w:hAnsi="Times New Roman"/>
          <w:bCs/>
          <w:sz w:val="28"/>
          <w:szCs w:val="28"/>
        </w:rPr>
        <w:t>от 25.12.2019 № 88)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</w:t>
      </w:r>
      <w:proofErr w:type="gramStart"/>
      <w:r>
        <w:rPr>
          <w:rFonts w:ascii="Times New Roman" w:hAnsi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муниципальная программа) изложив в следующей редакции: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»</w:t>
      </w:r>
    </w:p>
    <w:p w:rsidR="004B2AB7" w:rsidRDefault="004B2AB7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B2AB7" w:rsidRDefault="0058783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Наименование муниципальной программы: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Cs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Соисполнители муниципальной программы: отсутствуют.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Подпрограммы муниципальной программы: 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спорта»;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B2AB7" w:rsidRDefault="005878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программы:</w:t>
      </w:r>
    </w:p>
    <w:p w:rsidR="004B2AB7" w:rsidRDefault="005878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3761"/>
        <w:gridCol w:w="830"/>
        <w:gridCol w:w="854"/>
        <w:gridCol w:w="205"/>
        <w:gridCol w:w="815"/>
        <w:gridCol w:w="193"/>
        <w:gridCol w:w="952"/>
        <w:gridCol w:w="1038"/>
      </w:tblGrid>
      <w:tr w:rsidR="004B2AB7">
        <w:trPr>
          <w:trHeight w:val="720"/>
        </w:trPr>
        <w:tc>
          <w:tcPr>
            <w:tcW w:w="922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87" w:type="dxa"/>
            <w:gridSpan w:val="7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B2AB7">
        <w:trPr>
          <w:trHeight w:val="276"/>
        </w:trPr>
        <w:tc>
          <w:tcPr>
            <w:tcW w:w="922" w:type="dxa"/>
            <w:vMerge/>
            <w:vAlign w:val="center"/>
          </w:tcPr>
          <w:p w:rsidR="004B2AB7" w:rsidRDefault="004B2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4B2AB7" w:rsidRDefault="004B2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0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5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8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B2AB7">
        <w:trPr>
          <w:trHeight w:val="226"/>
        </w:trPr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8" w:type="dxa"/>
            <w:gridSpan w:val="8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Создание условий для развития молодёжной политики и культуры, патриотизма, физической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2019 -2023 гг.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648" w:type="dxa"/>
            <w:gridSpan w:val="8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адача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2AB7">
        <w:tc>
          <w:tcPr>
            <w:tcW w:w="922" w:type="dxa"/>
          </w:tcPr>
          <w:p w:rsidR="004B2AB7" w:rsidRDefault="004B2AB7">
            <w:pPr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30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761" w:type="dxa"/>
          </w:tcPr>
          <w:p w:rsidR="004B2AB7" w:rsidRDefault="005878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шт.</w:t>
            </w:r>
          </w:p>
        </w:tc>
        <w:tc>
          <w:tcPr>
            <w:tcW w:w="830" w:type="dxa"/>
          </w:tcPr>
          <w:p w:rsidR="004B2AB7" w:rsidRDefault="00587834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4B2AB7" w:rsidRDefault="00587834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</w:tcPr>
          <w:p w:rsidR="004B2AB7" w:rsidRDefault="00587834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</w:tcPr>
          <w:p w:rsidR="004B2AB7" w:rsidRDefault="00587834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4B2AB7" w:rsidRDefault="00587834">
            <w:pPr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648" w:type="dxa"/>
            <w:gridSpan w:val="8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4B2AB7">
        <w:tc>
          <w:tcPr>
            <w:tcW w:w="922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30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AB7" w:rsidRDefault="004B2AB7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B7">
        <w:trPr>
          <w:trHeight w:val="1417"/>
        </w:trPr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числа жителей, регулярно занимающихся физической культурой и спортом(%);</w:t>
            </w:r>
          </w:p>
        </w:tc>
        <w:tc>
          <w:tcPr>
            <w:tcW w:w="830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059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008" w:type="dxa"/>
            <w:gridSpan w:val="2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5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 обеспечивающих повышение мотивации жителей  поселения к  занятиям физической культурой и спортом и ведению здорового образа жизни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,  ед.</w:t>
            </w:r>
          </w:p>
        </w:tc>
        <w:tc>
          <w:tcPr>
            <w:tcW w:w="830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gridSpan w:val="2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</w:tcPr>
          <w:p w:rsidR="004B2AB7" w:rsidRPr="00DA54AA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4B2AB7" w:rsidRPr="00DA54AA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4B2AB7" w:rsidRPr="00DA54AA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1.2.3.</w:t>
            </w: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учащихся выполнивших нормативы Всероссийского физкультурно-спортивного комплекса «Готов к труду и обороне» (ГТО), в общей численности учащихся и студентов, принявших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830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59" w:type="dxa"/>
            <w:gridSpan w:val="2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08" w:type="dxa"/>
            <w:gridSpan w:val="2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52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038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30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059" w:type="dxa"/>
            <w:gridSpan w:val="2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08" w:type="dxa"/>
            <w:gridSpan w:val="2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52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038" w:type="dxa"/>
          </w:tcPr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4B2AB7">
        <w:trPr>
          <w:trHeight w:val="593"/>
        </w:trPr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648" w:type="dxa"/>
            <w:gridSpan w:val="8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4B2AB7">
        <w:tc>
          <w:tcPr>
            <w:tcW w:w="922" w:type="dxa"/>
          </w:tcPr>
          <w:p w:rsidR="004B2AB7" w:rsidRDefault="00587834">
            <w:pPr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76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830" w:type="dxa"/>
          </w:tcPr>
          <w:p w:rsidR="004B2AB7" w:rsidRDefault="004B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gridSpan w:val="2"/>
          </w:tcPr>
          <w:p w:rsidR="004B2AB7" w:rsidRDefault="004B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2"/>
          </w:tcPr>
          <w:p w:rsidR="004B2AB7" w:rsidRDefault="004B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4B2AB7" w:rsidRDefault="004B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4B2AB7" w:rsidRDefault="004B2A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2AB7" w:rsidRDefault="005878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определены на основе данных ведомственных отчётов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предыдущие годы.</w:t>
      </w:r>
    </w:p>
    <w:p w:rsidR="004B2AB7" w:rsidRDefault="00587834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6.Сроки реализации муниципальной программы</w:t>
      </w:r>
    </w:p>
    <w:p w:rsidR="004B2AB7" w:rsidRDefault="0058783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2019 по 2023 год.</w:t>
      </w:r>
    </w:p>
    <w:p w:rsidR="004B2AB7" w:rsidRDefault="005878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7.Объем и источники финансирования муниципальной программы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4B2AB7">
        <w:trPr>
          <w:trHeight w:val="631"/>
        </w:trPr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B2AB7">
        <w:tc>
          <w:tcPr>
            <w:tcW w:w="1008" w:type="dxa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4B2AB7" w:rsidRDefault="00587834">
            <w:pPr>
              <w:spacing w:after="0" w:line="240" w:lineRule="auto"/>
              <w:ind w:righ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4B2AB7">
        <w:tc>
          <w:tcPr>
            <w:tcW w:w="1008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6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</w:tbl>
    <w:p w:rsidR="004B2AB7" w:rsidRDefault="004B2AB7">
      <w:pPr>
        <w:spacing w:line="36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8.Ожидаемые конечные результаты реализации муниципальной программы</w:t>
      </w:r>
    </w:p>
    <w:p w:rsidR="004B2AB7" w:rsidRDefault="0058783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4B2AB7" w:rsidRDefault="0058783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права каждого жителя поселения на свободу занятия физической культурой и спортом, на участие в спортивной жизни и пользовании услугами спортивных учреждений.</w:t>
      </w:r>
    </w:p>
    <w:p w:rsidR="004B2AB7" w:rsidRDefault="0058783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межведомственного взаимодействия, направленного на снижение актуальности проблем наркомании, токсикомании, алкоголизма,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поселения, снижение преступности.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целом – позитивное влияние на демографическую,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политическую и экономическую составляющие жизни поселения. </w:t>
      </w:r>
    </w:p>
    <w:p w:rsidR="004B2AB7" w:rsidRDefault="004B2AB7">
      <w:pPr>
        <w:spacing w:line="36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line="36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.Характеристика текущего состояния развития на территории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культуры, спорта и молодёжной политики</w:t>
      </w:r>
    </w:p>
    <w:p w:rsidR="004B2AB7" w:rsidRDefault="005878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1740 человека, из них молодёжи в возрасте от 14 до 30 лет 317 человек, от 0 до 30 лет 498 человек, что составляет 28% от общей численности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B2AB7" w:rsidRDefault="005878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следующие учреждения: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МАОУ «СОШ» ж/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ст. Уторгош – количество учащихся 104 человек. На базе школы ведут работу патриотический клуб «Отечество» и волонтёрское движение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Адельвейс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«Лотос». МАДОУ «Детский сад №11» - 18 детей посещают детсад. В детском саду ведут работу два кружка.</w:t>
      </w:r>
    </w:p>
    <w:p w:rsidR="004B2AB7" w:rsidRDefault="005878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находится четыре сельских Дома Культуры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Уторгошский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Турскогорский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Большеуторгошский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На базе СДК работают кружки самодеятельности, цирковой кружок, вокальные и танцевальные коллективы.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Уторгошском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ДК создан семейный клуб «Совет да любовь», патриотический клуб «Максимум». Также на территории поселения имеется три библиотеки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Уторгошская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Турскогорская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Городищенская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Деятельность СДК, библиотек направлена на создание условий для обеспечения жителей поселения, услугами по организации досуга, развития местного традиционного народного художественного творчества, мероприятий по патриотическому воспитанию с детьми и молодежью.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создавать условия для организации отдыха детей, подростков, молодежи, для организации досуга и отдыха населения, обеспечения жителей услугами учреждений культур. 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привлекать детей, подростков, молодежь к активному участию в культурных, физкультурно-оздоровительных, спортивных мероприятиях и мероприятиях в сфере молодёжной политики поселения, в детских клубных формированиях учреждений культуры, участию в спортивных и творческих коллективах.</w:t>
      </w:r>
    </w:p>
    <w:p w:rsidR="004B2AB7" w:rsidRDefault="0058783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обеспечить дальнейшее развитие различных видов спорта, пропагандировать здоровый образ жизни.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достижения поставленной задачи. </w:t>
      </w:r>
    </w:p>
    <w:p w:rsidR="004B2AB7" w:rsidRDefault="00587834">
      <w:pPr>
        <w:pStyle w:val="a8"/>
        <w:ind w:firstLine="709"/>
        <w:rPr>
          <w:szCs w:val="28"/>
        </w:rPr>
      </w:pPr>
      <w:r>
        <w:rPr>
          <w:szCs w:val="28"/>
        </w:rPr>
        <w:t xml:space="preserve">Положительные тенденции, достигнутые в работе по реализации молодежной политики, необходимо укреплять, развивать и проецировать на большой охват молодежи </w:t>
      </w:r>
      <w:proofErr w:type="spellStart"/>
      <w:r>
        <w:rPr>
          <w:szCs w:val="28"/>
        </w:rPr>
        <w:t>Уторгошского</w:t>
      </w:r>
      <w:proofErr w:type="spellEnd"/>
      <w:r>
        <w:rPr>
          <w:szCs w:val="28"/>
        </w:rPr>
        <w:t xml:space="preserve"> сельского поселения. Сложность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и становления личности молодого человека.</w:t>
      </w:r>
    </w:p>
    <w:p w:rsidR="004B2AB7" w:rsidRDefault="004B2AB7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.Перечень и анализ социальных, финансово-экономических и прочих рисков реализации муниципальной программы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- 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сократит число лиц, систематически занимающихся физической культурой и спортом, число лиц, участвующих в культурно–массовых мероприятиях и мероприятиях патриотической направленности. Данные риски можно оценить как умеренные. В рамках муниципальной программы отсутствует возможность управления этими рисками.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pacing w:val="-6"/>
          <w:sz w:val="28"/>
          <w:szCs w:val="28"/>
        </w:rPr>
        <w:t>.М</w:t>
      </w:r>
      <w:r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hyperlink r:id="rId8" w:history="1">
        <w:r>
          <w:rPr>
            <w:rFonts w:ascii="Times New Roman" w:hAnsi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представляет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информацию, необходимую для проведения мониторинга реализации программы в части финансового обеспечения, в том числе с учётом изменений объёма финансирования программы. Мониторинг хода реализации программы осуществляет экономист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отчётным. Результаты мониторинга и оценки выполнения целевых показателей ежегодно до 15 марта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отчётным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докладываются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headerReference w:type="default" r:id="rId9"/>
          <w:pgSz w:w="11906" w:h="16838"/>
          <w:pgMar w:top="1134" w:right="851" w:bottom="1977" w:left="1701" w:header="709" w:footer="709" w:gutter="0"/>
          <w:cols w:space="708"/>
          <w:titlePg/>
          <w:docGrid w:linePitch="360"/>
        </w:sectPr>
      </w:pPr>
    </w:p>
    <w:p w:rsidR="004B2AB7" w:rsidRDefault="005878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Мероприятия муниципальной программы.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1559"/>
        <w:gridCol w:w="1417"/>
        <w:gridCol w:w="1691"/>
        <w:gridCol w:w="1286"/>
        <w:gridCol w:w="992"/>
        <w:gridCol w:w="851"/>
        <w:gridCol w:w="850"/>
        <w:gridCol w:w="850"/>
        <w:gridCol w:w="851"/>
      </w:tblGrid>
      <w:tr w:rsidR="004B2AB7">
        <w:trPr>
          <w:trHeight w:val="1015"/>
        </w:trPr>
        <w:tc>
          <w:tcPr>
            <w:tcW w:w="1242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bottom w:val="nil"/>
            </w:tcBorders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реализа</w:t>
            </w:r>
            <w:proofErr w:type="spellEnd"/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69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(номер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86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tcBorders>
              <w:bottom w:val="nil"/>
            </w:tcBorders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B2AB7">
        <w:trPr>
          <w:trHeight w:val="1648"/>
        </w:trPr>
        <w:tc>
          <w:tcPr>
            <w:tcW w:w="1242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4B2AB7" w:rsidRDefault="0058783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noWrap/>
            <w:vAlign w:val="center"/>
          </w:tcPr>
          <w:p w:rsidR="004B2AB7" w:rsidRDefault="00587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4B2AB7" w:rsidRDefault="00587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4B2AB7" w:rsidRDefault="004B2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4B2AB7" w:rsidRDefault="004B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2AB7">
        <w:trPr>
          <w:trHeight w:val="423"/>
        </w:trPr>
        <w:tc>
          <w:tcPr>
            <w:tcW w:w="124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2AB7">
        <w:trPr>
          <w:trHeight w:val="423"/>
        </w:trPr>
        <w:tc>
          <w:tcPr>
            <w:tcW w:w="124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  <w:tc>
          <w:tcPr>
            <w:tcW w:w="169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28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>
        <w:trPr>
          <w:trHeight w:val="423"/>
        </w:trPr>
        <w:tc>
          <w:tcPr>
            <w:tcW w:w="124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  <w:tc>
          <w:tcPr>
            <w:tcW w:w="1691" w:type="dxa"/>
            <w:vAlign w:val="center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1.2.1;   1.2.2;</w:t>
            </w:r>
          </w:p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1.2.3;   1.2.4.</w:t>
            </w:r>
          </w:p>
        </w:tc>
        <w:tc>
          <w:tcPr>
            <w:tcW w:w="128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>
        <w:trPr>
          <w:trHeight w:val="423"/>
        </w:trPr>
        <w:tc>
          <w:tcPr>
            <w:tcW w:w="124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эффективности молодёжной политики и оздоровление детей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  <w:tc>
          <w:tcPr>
            <w:tcW w:w="169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128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1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патриотизма, физической культуры и спорта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before="20" w:after="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Администрации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341"/>
        <w:gridCol w:w="1041"/>
        <w:gridCol w:w="992"/>
        <w:gridCol w:w="992"/>
        <w:gridCol w:w="1134"/>
        <w:gridCol w:w="1383"/>
      </w:tblGrid>
      <w:tr w:rsidR="004B2AB7">
        <w:trPr>
          <w:trHeight w:val="720"/>
        </w:trPr>
        <w:tc>
          <w:tcPr>
            <w:tcW w:w="688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1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42" w:type="dxa"/>
            <w:gridSpan w:val="5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B2AB7">
        <w:trPr>
          <w:trHeight w:val="720"/>
        </w:trPr>
        <w:tc>
          <w:tcPr>
            <w:tcW w:w="688" w:type="dxa"/>
            <w:vMerge/>
            <w:vAlign w:val="center"/>
          </w:tcPr>
          <w:p w:rsidR="004B2AB7" w:rsidRDefault="004B2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vAlign w:val="center"/>
          </w:tcPr>
          <w:p w:rsidR="004B2AB7" w:rsidRDefault="004B2A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B2AB7">
        <w:tc>
          <w:tcPr>
            <w:tcW w:w="688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688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83" w:type="dxa"/>
            <w:gridSpan w:val="6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Содействие реализации прав человека на все виды творческой деятельности  в соответствии со своими интересами  и способностями, на участие в культурной жизни.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4B2AB7">
        <w:tc>
          <w:tcPr>
            <w:tcW w:w="688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1" w:type="dxa"/>
          </w:tcPr>
          <w:p w:rsidR="004B2AB7" w:rsidRDefault="005878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мероприятий, направленных на улучшение досуга и отдыха населения, сохранение культурного наследия и создание условий для обеспечения доступа различных слоев населения к культурным ценностям,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041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B2AB7" w:rsidRDefault="004B2AB7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4B2AB7" w:rsidRDefault="004B2AB7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Ожидаемые конечные результаты реализации подпрограммы: 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массового отдыха жителей и организация благоустройства мест массового отдыха населения в сельском поселении;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удовлетворённости населения качеством культурно - массовых мероприятий;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развитие творческих способностей населения;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интеллектуальное и личное развитие жителей поселения;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содержательного досуга;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единого культурного пространства в сельском поселении.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AB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Мероприятия подпрограммы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tbl>
      <w:tblPr>
        <w:tblW w:w="16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4683"/>
        <w:gridCol w:w="1276"/>
        <w:gridCol w:w="992"/>
        <w:gridCol w:w="1984"/>
        <w:gridCol w:w="1417"/>
        <w:gridCol w:w="1060"/>
        <w:gridCol w:w="1122"/>
        <w:gridCol w:w="986"/>
        <w:gridCol w:w="869"/>
        <w:gridCol w:w="862"/>
      </w:tblGrid>
      <w:tr w:rsidR="004B2AB7">
        <w:trPr>
          <w:trHeight w:val="1448"/>
          <w:jc w:val="center"/>
        </w:trPr>
        <w:tc>
          <w:tcPr>
            <w:tcW w:w="856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3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99" w:type="dxa"/>
            <w:gridSpan w:val="5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B2AB7">
        <w:trPr>
          <w:trHeight w:val="329"/>
          <w:jc w:val="center"/>
        </w:trPr>
        <w:tc>
          <w:tcPr>
            <w:tcW w:w="856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2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69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6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2AB7">
        <w:trPr>
          <w:trHeight w:val="203"/>
          <w:jc w:val="center"/>
        </w:trPr>
        <w:tc>
          <w:tcPr>
            <w:tcW w:w="85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 </w:t>
            </w:r>
          </w:p>
        </w:tc>
        <w:tc>
          <w:tcPr>
            <w:tcW w:w="869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2AB7">
        <w:trPr>
          <w:trHeight w:val="229"/>
          <w:jc w:val="center"/>
        </w:trPr>
        <w:tc>
          <w:tcPr>
            <w:tcW w:w="85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1" w:type="dxa"/>
            <w:gridSpan w:val="10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реализации прав человека на все виды творческой деятельности в соответствии со своими интересами и способностями, на участие в культурной жизни. Предоставление культурных благ населению (культурная деятельность) в различных формах и видах. Удовлетворение общественных потребностей населения в культурно-массовых и зрелищных мероприятиях,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отдыха.</w:t>
            </w:r>
          </w:p>
        </w:tc>
      </w:tr>
      <w:tr w:rsidR="004B2AB7">
        <w:trPr>
          <w:trHeight w:val="1059"/>
          <w:jc w:val="center"/>
        </w:trPr>
        <w:tc>
          <w:tcPr>
            <w:tcW w:w="856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83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в местах массового отдыха на территории поселения, приобретение призов для проведения мероприятий</w:t>
            </w:r>
          </w:p>
        </w:tc>
        <w:tc>
          <w:tcPr>
            <w:tcW w:w="1276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2019-2023</w:t>
            </w:r>
          </w:p>
        </w:tc>
        <w:tc>
          <w:tcPr>
            <w:tcW w:w="1984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7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060" w:type="dxa"/>
            <w:noWrap/>
            <w:vAlign w:val="bottom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22" w:type="dxa"/>
            <w:noWrap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86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69" w:type="dxa"/>
            <w:noWrap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62" w:type="dxa"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расходоваться на приобретение поощрительных призов для участников культурных мероприятий.  </w:t>
      </w:r>
    </w:p>
    <w:p w:rsidR="004B2AB7" w:rsidRDefault="004B2AB7">
      <w:pPr>
        <w:spacing w:after="0" w:line="240" w:lineRule="auto"/>
        <w:rPr>
          <w:rFonts w:ascii="Times New Roman" w:hAnsi="Times New Roman"/>
          <w:sz w:val="28"/>
          <w:szCs w:val="28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2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4B2AB7" w:rsidRDefault="005878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2AB7" w:rsidRDefault="00587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3254"/>
        <w:gridCol w:w="971"/>
        <w:gridCol w:w="940"/>
        <w:gridCol w:w="825"/>
        <w:gridCol w:w="822"/>
        <w:gridCol w:w="1129"/>
      </w:tblGrid>
      <w:tr w:rsidR="004B2AB7">
        <w:trPr>
          <w:trHeight w:val="720"/>
        </w:trPr>
        <w:tc>
          <w:tcPr>
            <w:tcW w:w="1419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687" w:type="dxa"/>
            <w:gridSpan w:val="5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B2AB7">
        <w:trPr>
          <w:trHeight w:val="476"/>
        </w:trPr>
        <w:tc>
          <w:tcPr>
            <w:tcW w:w="1419" w:type="dxa"/>
            <w:vMerge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4B2AB7" w:rsidRDefault="004B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40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5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2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gridSpan w:val="6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 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54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жителей, регулярно занимающихся физической культурой и спортом(%);</w:t>
            </w:r>
          </w:p>
        </w:tc>
        <w:tc>
          <w:tcPr>
            <w:tcW w:w="971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54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</w:t>
            </w:r>
            <w:r w:rsidRPr="00DA54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71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4B2AB7" w:rsidRPr="00DA54AA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4B2AB7" w:rsidRPr="00DA54AA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4B2AB7" w:rsidRPr="00DA54AA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54" w:type="dxa"/>
          </w:tcPr>
          <w:p w:rsidR="004B2AB7" w:rsidRDefault="005878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физкультурно-спортивного комплекса «Готов к труду и обороне» (ГТО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971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71,0</w:t>
            </w:r>
          </w:p>
        </w:tc>
        <w:tc>
          <w:tcPr>
            <w:tcW w:w="940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825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4B2AB7" w:rsidRDefault="004B2AB7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29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4B2AB7">
        <w:tc>
          <w:tcPr>
            <w:tcW w:w="141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54" w:type="dxa"/>
          </w:tcPr>
          <w:p w:rsidR="004B2AB7" w:rsidRDefault="0058783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1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40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5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822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29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Ожидаемые конечные результаты реализации подпрограммы: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создание условий для укрепления здоровья  всех слоёв населения </w:t>
      </w:r>
      <w:proofErr w:type="spellStart"/>
      <w:r>
        <w:rPr>
          <w:rFonts w:ascii="Times New Roman" w:hAnsi="Times New Roman"/>
          <w:sz w:val="26"/>
          <w:szCs w:val="26"/>
        </w:rPr>
        <w:t>Уторгошского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путём популяризации спорта;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приобщение различных слоёв населения к регулярным занятиям физической культурой и спортом; 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снижение уровня криминализации в молодежной среде; 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профилактики наркомании, алкоголизма, </w:t>
      </w:r>
      <w:proofErr w:type="spellStart"/>
      <w:r>
        <w:rPr>
          <w:rFonts w:ascii="Times New Roman" w:hAnsi="Times New Roman"/>
          <w:sz w:val="26"/>
          <w:szCs w:val="26"/>
        </w:rPr>
        <w:t>табакокурения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количества населения систематически занимающегося физкультурой и спортом.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-увеличение числа жителей, регулярно занимающихся физической культурой и спортом(%);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-количество мероприятий, обеспечивающих повышение мотивации жителей  поселения к занятиям физической культурой и спортом и ведению здорового образа жизни, шт.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доля учащихся выполнивших нормативы Всероссийского физкультурно-спортивного комплекса «Готов к труду и обороне» (ГТО), в общей численности учащихся и принявших участие в сдаче нормативов Всероссийского физкультурно-спортивного комплекса «Готов к труду и обороне» (ГТО</w:t>
      </w:r>
      <w:proofErr w:type="gramStart"/>
      <w:r>
        <w:rPr>
          <w:rFonts w:ascii="Times New Roman" w:hAnsi="Times New Roman"/>
          <w:sz w:val="26"/>
          <w:szCs w:val="26"/>
        </w:rPr>
        <w:t>) (%)</w:t>
      </w:r>
      <w:proofErr w:type="gramEnd"/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уровень обеспеченности граждан спортивными сооружениями, исходя из единовременной пропускной способности объектов спорта</w:t>
      </w:r>
      <w:proofErr w:type="gramStart"/>
      <w:r>
        <w:rPr>
          <w:rFonts w:ascii="Times New Roman" w:hAnsi="Times New Roman"/>
          <w:sz w:val="26"/>
          <w:szCs w:val="26"/>
        </w:rPr>
        <w:t xml:space="preserve"> (%).</w:t>
      </w:r>
      <w:proofErr w:type="gramEnd"/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32"/>
        <w:gridCol w:w="4176"/>
        <w:gridCol w:w="1301"/>
        <w:gridCol w:w="1069"/>
        <w:gridCol w:w="1675"/>
        <w:gridCol w:w="1558"/>
        <w:gridCol w:w="900"/>
        <w:gridCol w:w="900"/>
        <w:gridCol w:w="720"/>
        <w:gridCol w:w="832"/>
        <w:gridCol w:w="832"/>
      </w:tblGrid>
      <w:tr w:rsidR="004B2AB7">
        <w:trPr>
          <w:trHeight w:val="1448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8" w:type="dxa"/>
            <w:gridSpan w:val="2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75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58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84" w:type="dxa"/>
            <w:gridSpan w:val="5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B2AB7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2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2AB7">
        <w:trPr>
          <w:trHeight w:val="203"/>
          <w:jc w:val="center"/>
        </w:trPr>
        <w:tc>
          <w:tcPr>
            <w:tcW w:w="85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  <w:gridSpan w:val="2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2AB7">
        <w:trPr>
          <w:trHeight w:val="229"/>
          <w:jc w:val="center"/>
        </w:trPr>
        <w:tc>
          <w:tcPr>
            <w:tcW w:w="85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2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3" w:type="dxa"/>
            <w:gridSpan w:val="10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дальнейшего развития физической культуры и массового спорта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4B2AB7">
        <w:trPr>
          <w:trHeight w:val="291"/>
          <w:jc w:val="center"/>
        </w:trPr>
        <w:tc>
          <w:tcPr>
            <w:tcW w:w="85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5008" w:type="dxa"/>
            <w:gridSpan w:val="2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всех категорий граждан</w:t>
            </w:r>
          </w:p>
          <w:p w:rsidR="004B2AB7" w:rsidRDefault="004B2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069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67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1.1; 1.2; </w:t>
            </w: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 1,4.</w:t>
            </w:r>
          </w:p>
        </w:tc>
        <w:tc>
          <w:tcPr>
            <w:tcW w:w="1558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00" w:type="dxa"/>
            <w:noWrap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00" w:type="dxa"/>
            <w:noWrap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20" w:type="dxa"/>
            <w:noWrap/>
          </w:tcPr>
          <w:p w:rsidR="004B2AB7" w:rsidRDefault="00587834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3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3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будут израсходованы на приобретение поощрительных призов для участников мероприятий.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4B2A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Муниципальной  программе 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«Развитие молодёжной политики и культуры,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патриотизма, физической культуры</w:t>
      </w:r>
    </w:p>
    <w:p w:rsidR="004B2AB7" w:rsidRDefault="0058783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 спорта </w:t>
      </w:r>
      <w:proofErr w:type="spellStart"/>
      <w:r>
        <w:rPr>
          <w:rFonts w:ascii="Times New Roman" w:hAnsi="Times New Roman"/>
          <w:bCs/>
          <w:sz w:val="24"/>
          <w:szCs w:val="24"/>
        </w:rPr>
        <w:t>Уторгошского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</w:t>
      </w:r>
    </w:p>
    <w:p w:rsidR="004B2AB7" w:rsidRDefault="00587834">
      <w:pPr>
        <w:spacing w:before="20" w:after="20"/>
        <w:jc w:val="right"/>
        <w:rPr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поселения»</w:t>
      </w:r>
    </w:p>
    <w:p w:rsidR="004B2AB7" w:rsidRDefault="004B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E54" w:rsidRDefault="00587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  <w:r w:rsidR="00972E54">
        <w:rPr>
          <w:rFonts w:ascii="Times New Roman" w:hAnsi="Times New Roman"/>
          <w:b/>
          <w:sz w:val="28"/>
          <w:szCs w:val="28"/>
        </w:rPr>
        <w:t xml:space="preserve"> </w:t>
      </w:r>
    </w:p>
    <w:p w:rsidR="004B2AB7" w:rsidRDefault="00587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оздоровление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p w:rsidR="004B2AB7" w:rsidRDefault="00587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муниципальной программы Администрации </w:t>
      </w: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молодёжной политики и культуры, патриотизма, физической культуры и спорта </w:t>
      </w:r>
      <w:proofErr w:type="spellStart"/>
      <w:r>
        <w:rPr>
          <w:rFonts w:ascii="Times New Roman" w:hAnsi="Times New Roman"/>
          <w:b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поселения »</w:t>
      </w:r>
    </w:p>
    <w:p w:rsidR="004B2AB7" w:rsidRDefault="004B2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2E54" w:rsidRDefault="00972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>
        <w:rPr>
          <w:rFonts w:ascii="Times New Roman" w:hAnsi="Times New Roman"/>
          <w:sz w:val="28"/>
          <w:szCs w:val="28"/>
        </w:rPr>
        <w:br/>
        <w:t>программы: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296"/>
        <w:gridCol w:w="862"/>
        <w:gridCol w:w="1013"/>
        <w:gridCol w:w="736"/>
        <w:gridCol w:w="126"/>
        <w:gridCol w:w="856"/>
        <w:gridCol w:w="882"/>
      </w:tblGrid>
      <w:tr w:rsidR="004B2AB7">
        <w:trPr>
          <w:trHeight w:val="720"/>
        </w:trPr>
        <w:tc>
          <w:tcPr>
            <w:tcW w:w="799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6" w:type="dxa"/>
            <w:vMerge w:val="restart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475" w:type="dxa"/>
            <w:gridSpan w:val="6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B2AB7">
        <w:trPr>
          <w:trHeight w:val="323"/>
        </w:trPr>
        <w:tc>
          <w:tcPr>
            <w:tcW w:w="799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1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82" w:type="dxa"/>
            <w:gridSpan w:val="2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B2AB7">
        <w:tc>
          <w:tcPr>
            <w:tcW w:w="79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2AB7">
        <w:tc>
          <w:tcPr>
            <w:tcW w:w="79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1" w:type="dxa"/>
            <w:gridSpan w:val="7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приоритетным направлениям  молодёжной политики</w:t>
            </w:r>
          </w:p>
        </w:tc>
      </w:tr>
      <w:tr w:rsidR="004B2AB7">
        <w:tc>
          <w:tcPr>
            <w:tcW w:w="799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96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проводимых для физического, интеллектуального, творческого, психологического и духовного и патриотического развития личности молодёжи поселения, мероприятий с приглашением работников правоохранительных органов по вопросам профилактики конфликтов, возникающих на межнациональной и межрелигиозной почве, мероприятий, направленных на профилактику потребления наркотических, психотропных веществ, алкоголя и табачных изделий, шт.</w:t>
            </w:r>
          </w:p>
        </w:tc>
        <w:tc>
          <w:tcPr>
            <w:tcW w:w="862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gridSpan w:val="2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4B2AB7" w:rsidRDefault="00587834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подпрограммы: 2019-2023 годы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985"/>
        <w:gridCol w:w="1843"/>
        <w:gridCol w:w="1559"/>
        <w:gridCol w:w="1559"/>
      </w:tblGrid>
      <w:tr w:rsidR="004B2AB7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47" w:type="dxa"/>
            <w:gridSpan w:val="5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4B2AB7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2AB7">
        <w:trPr>
          <w:trHeight w:val="114"/>
          <w:tblHeader/>
        </w:trPr>
        <w:tc>
          <w:tcPr>
            <w:tcW w:w="85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4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10,00</w:t>
            </w:r>
          </w:p>
        </w:tc>
      </w:tr>
      <w:tr w:rsidR="004B2AB7">
        <w:trPr>
          <w:trHeight w:val="332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4B2AB7">
        <w:trPr>
          <w:trHeight w:val="67"/>
        </w:trPr>
        <w:tc>
          <w:tcPr>
            <w:tcW w:w="85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подпрограммы: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комплексного подхода к созданию благоприятных условий для самореализации молодёжи;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 решении проблем молодых людей и молодых семей с детьми, оказавшихся в трудной жизненной ситуации;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 трудоустройства несовершеннолетних в летний период;</w:t>
      </w:r>
    </w:p>
    <w:p w:rsidR="004B2AB7" w:rsidRDefault="00587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-сокращение негативных (общественно опасных) явлений в молодежной  среде - таких как преступность, наркомания, алкоголизм, экстремизм;</w:t>
      </w:r>
    </w:p>
    <w:p w:rsidR="004B2AB7" w:rsidRDefault="00587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выстраивание эффективной работы в сфере досуга и творчества молодёжи.</w:t>
      </w: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A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4B2AB7" w:rsidRDefault="0058783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эффективности молодёжной политики и оздоровления детей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поселения»</w:t>
      </w:r>
    </w:p>
    <w:p w:rsidR="004B2AB7" w:rsidRDefault="004B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760"/>
        <w:gridCol w:w="4250"/>
        <w:gridCol w:w="1301"/>
        <w:gridCol w:w="1069"/>
        <w:gridCol w:w="2120"/>
        <w:gridCol w:w="1366"/>
        <w:gridCol w:w="792"/>
        <w:gridCol w:w="720"/>
        <w:gridCol w:w="760"/>
        <w:gridCol w:w="760"/>
        <w:gridCol w:w="760"/>
      </w:tblGrid>
      <w:tr w:rsidR="004B2AB7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gridSpan w:val="2"/>
            <w:vMerge w:val="restart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0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366" w:type="dxa"/>
            <w:vMerge w:val="restart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92" w:type="dxa"/>
            <w:gridSpan w:val="5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4B2AB7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2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6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0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60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2AB7">
        <w:trPr>
          <w:trHeight w:val="203"/>
          <w:jc w:val="center"/>
        </w:trPr>
        <w:tc>
          <w:tcPr>
            <w:tcW w:w="853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vAlign w:val="center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2AB7">
        <w:trPr>
          <w:trHeight w:val="229"/>
          <w:jc w:val="center"/>
        </w:trPr>
        <w:tc>
          <w:tcPr>
            <w:tcW w:w="853" w:type="dxa"/>
          </w:tcPr>
          <w:p w:rsidR="004B2AB7" w:rsidRDefault="0058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</w:tcPr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8" w:type="dxa"/>
            <w:gridSpan w:val="10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работы по приоритетным направлениям  молодёжной политики</w:t>
            </w:r>
          </w:p>
        </w:tc>
      </w:tr>
      <w:tr w:rsidR="004B2AB7">
        <w:trPr>
          <w:trHeight w:val="291"/>
          <w:jc w:val="center"/>
        </w:trPr>
        <w:tc>
          <w:tcPr>
            <w:tcW w:w="853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10" w:type="dxa"/>
            <w:gridSpan w:val="2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призов для проведения мероприятий физического, интеллектуального, творческого, психологического и духовного и патриотического развития личности молодёжи поселения</w:t>
            </w:r>
          </w:p>
        </w:tc>
        <w:tc>
          <w:tcPr>
            <w:tcW w:w="1301" w:type="dxa"/>
          </w:tcPr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  <w:p w:rsidR="004B2AB7" w:rsidRDefault="004B2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2120" w:type="dxa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1366" w:type="dxa"/>
          </w:tcPr>
          <w:p w:rsidR="004B2AB7" w:rsidRDefault="0058783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792" w:type="dxa"/>
            <w:noWrap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20" w:type="dxa"/>
            <w:noWrap/>
            <w:vAlign w:val="bottom"/>
          </w:tcPr>
          <w:p w:rsidR="004B2AB7" w:rsidRDefault="00587834">
            <w:pPr>
              <w:spacing w:after="0" w:line="240" w:lineRule="auto"/>
              <w:ind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0" w:type="dxa"/>
            <w:noWrap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0" w:type="dxa"/>
          </w:tcPr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4B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AB7" w:rsidRDefault="00587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60" w:type="dxa"/>
            <w:vAlign w:val="bottom"/>
          </w:tcPr>
          <w:p w:rsidR="004B2AB7" w:rsidRDefault="00587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будут израсходованы на приобретение поощрительных призов для участников мероприятий.  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B7" w:rsidRDefault="004B2AB7">
      <w:pPr>
        <w:jc w:val="center"/>
        <w:rPr>
          <w:rFonts w:ascii="Times New Roman" w:hAnsi="Times New Roman"/>
          <w:b/>
          <w:sz w:val="24"/>
          <w:szCs w:val="24"/>
        </w:rPr>
        <w:sectPr w:rsidR="004B2AB7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4B2AB7" w:rsidRDefault="0058783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2AB7" w:rsidRDefault="0058783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Опубликовать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(http://admutorgosh.ru).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4B2AB7">
        <w:trPr>
          <w:trHeight w:val="964"/>
        </w:trPr>
        <w:tc>
          <w:tcPr>
            <w:tcW w:w="4677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B2AB7" w:rsidRDefault="004B2A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AB7" w:rsidRDefault="00587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подготовила: </w:t>
      </w:r>
    </w:p>
    <w:p w:rsidR="004B2AB7" w:rsidRDefault="00587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служащий 1 категории                                                                      </w:t>
      </w:r>
      <w:r w:rsidR="00972E54">
        <w:rPr>
          <w:rFonts w:ascii="Times New Roman" w:hAnsi="Times New Roman"/>
          <w:bCs/>
          <w:sz w:val="28"/>
          <w:szCs w:val="28"/>
        </w:rPr>
        <w:t>С.М. Богданова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Согласовано:</w:t>
      </w:r>
    </w:p>
    <w:p w:rsidR="004B2AB7" w:rsidRDefault="00587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специалист, главный бухгалтер                                       Н.В. Васильева </w:t>
      </w:r>
    </w:p>
    <w:p w:rsidR="004B2AB7" w:rsidRDefault="004B2A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2AB7" w:rsidRDefault="00587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Служащий 1 категории, экономист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972E54" w:rsidRPr="00972E54">
        <w:rPr>
          <w:rFonts w:ascii="Times New Roman" w:hAnsi="Times New Roman"/>
          <w:bCs/>
          <w:sz w:val="28"/>
          <w:szCs w:val="28"/>
        </w:rPr>
        <w:t>Н.В.</w:t>
      </w:r>
      <w:r w:rsidR="00972E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E54">
        <w:rPr>
          <w:rFonts w:ascii="Times New Roman" w:hAnsi="Times New Roman"/>
          <w:bCs/>
          <w:sz w:val="28"/>
          <w:szCs w:val="28"/>
        </w:rPr>
        <w:t>Корнышовас</w:t>
      </w:r>
      <w:proofErr w:type="spellEnd"/>
    </w:p>
    <w:p w:rsidR="004B2AB7" w:rsidRDefault="004B2A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AB7" w:rsidRDefault="00587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Расчеты финансовых ресурсов, необходимых для реализации муниципальной программы:</w:t>
      </w:r>
    </w:p>
    <w:p w:rsidR="004B2AB7" w:rsidRDefault="005878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находится четыре крупных насёленных  пункта – это деревни Большая Уторгош, Городище, </w:t>
      </w:r>
      <w:proofErr w:type="spellStart"/>
      <w:r>
        <w:rPr>
          <w:rFonts w:ascii="Times New Roman" w:hAnsi="Times New Roman"/>
          <w:sz w:val="28"/>
          <w:szCs w:val="28"/>
        </w:rPr>
        <w:t>Турская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Горка  и ж/д. ст. Уторгош. Ежегодно в этих деревнях проходят Дни деревни, на празднике чествуются молодые семьи, юбилейные семьи, новорожденные дети юбилейные супружеские пары, юбиляры, отмечаются люди за особые заслуги перед поселением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подводятся итоги конкурса  «Лучшая </w:t>
      </w:r>
      <w:proofErr w:type="spellStart"/>
      <w:r>
        <w:rPr>
          <w:rFonts w:ascii="Times New Roman" w:hAnsi="Times New Roman"/>
          <w:sz w:val="28"/>
          <w:szCs w:val="28"/>
        </w:rPr>
        <w:t>придворовая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территория». </w:t>
      </w:r>
      <w:proofErr w:type="gramStart"/>
      <w:r>
        <w:rPr>
          <w:rFonts w:ascii="Times New Roman" w:hAnsi="Times New Roman"/>
          <w:sz w:val="28"/>
          <w:szCs w:val="28"/>
        </w:rPr>
        <w:t xml:space="preserve">С учетом того, что на праздники приходят не более 25% жителей центральных деревень с </w:t>
      </w:r>
      <w:proofErr w:type="spellStart"/>
      <w:r>
        <w:rPr>
          <w:rFonts w:ascii="Times New Roman" w:hAnsi="Times New Roman"/>
          <w:sz w:val="28"/>
          <w:szCs w:val="28"/>
        </w:rPr>
        <w:t>близлежайщими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 населенными пунктами, исходя из этого на праздник для приобретения призов, благодарственных писем в д. Большая Уторгош  израсходуется 1000 рублей, в д. </w:t>
      </w:r>
      <w:proofErr w:type="spellStart"/>
      <w:r>
        <w:rPr>
          <w:rFonts w:ascii="Times New Roman" w:hAnsi="Times New Roman"/>
          <w:sz w:val="28"/>
          <w:szCs w:val="28"/>
        </w:rPr>
        <w:t>Турская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Горка - 1500 рублей, в д. Городище – 2500 рублей, на ж/д. ст. Уторгош – 5000 рублей.</w:t>
      </w:r>
      <w:proofErr w:type="gramEnd"/>
    </w:p>
    <w:p w:rsidR="004B2AB7" w:rsidRDefault="005878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развитию физкультуры и спорта в основном проводятся на территории ж/д.ст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торгош. Из общего количества жителей поселения постоянно занимаются физкультурой и спортом 180 человека. Исходя из графика мероприятий, и из статических наблюдений за прошлые годы на одного участника мероприятия мы можем потратить около 55 рублей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следует, что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приобретение призов, на проведение 6 запланированных к проведению мероприятий необходимая сумма 10000 рублей.</w:t>
      </w:r>
    </w:p>
    <w:p w:rsidR="004B2AB7" w:rsidRDefault="005878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проживает молодых людей в возрасте до 30 лет 498 гражданина, количество участников мероприятий примерно 25% от общего числа молодежи. Для приобретения призов и памятных подарков на проведение шести мероприятий проводимых для физического, интеллектуального, творческого, психологического, духовного и патриотического развития личности молодежи поселения необходимо 10000 в год, на одного человека за год мы можем потратить не менее 80 рублей.</w:t>
      </w:r>
    </w:p>
    <w:p w:rsidR="004B2AB7" w:rsidRDefault="004B2AB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B2AB7" w:rsidSect="004B2AB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81" w:rsidRDefault="00BD0781">
      <w:pPr>
        <w:spacing w:line="240" w:lineRule="auto"/>
      </w:pPr>
      <w:r>
        <w:separator/>
      </w:r>
    </w:p>
  </w:endnote>
  <w:endnote w:type="continuationSeparator" w:id="0">
    <w:p w:rsidR="00BD0781" w:rsidRDefault="00BD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81" w:rsidRDefault="00BD0781">
      <w:pPr>
        <w:spacing w:after="0" w:line="240" w:lineRule="auto"/>
      </w:pPr>
      <w:r>
        <w:separator/>
      </w:r>
    </w:p>
  </w:footnote>
  <w:footnote w:type="continuationSeparator" w:id="0">
    <w:p w:rsidR="00BD0781" w:rsidRDefault="00BD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B7" w:rsidRDefault="00C917DB">
    <w:pPr>
      <w:pStyle w:val="a6"/>
      <w:jc w:val="center"/>
    </w:pPr>
    <w:r>
      <w:fldChar w:fldCharType="begin"/>
    </w:r>
    <w:r w:rsidR="00587834">
      <w:instrText xml:space="preserve"> PAGE   \* MERGEFORMAT </w:instrText>
    </w:r>
    <w:r>
      <w:fldChar w:fldCharType="separate"/>
    </w:r>
    <w:r w:rsidR="00DA54AA">
      <w:rPr>
        <w:noProof/>
      </w:rPr>
      <w:t>18</w:t>
    </w:r>
    <w:r>
      <w:fldChar w:fldCharType="end"/>
    </w:r>
  </w:p>
  <w:p w:rsidR="004B2AB7" w:rsidRDefault="004B2A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477923"/>
    <w:rsid w:val="00001EA8"/>
    <w:rsid w:val="00002621"/>
    <w:rsid w:val="00010ED9"/>
    <w:rsid w:val="0001283D"/>
    <w:rsid w:val="00015058"/>
    <w:rsid w:val="00021A19"/>
    <w:rsid w:val="00024191"/>
    <w:rsid w:val="00030CF1"/>
    <w:rsid w:val="00031385"/>
    <w:rsid w:val="00031813"/>
    <w:rsid w:val="000320AA"/>
    <w:rsid w:val="00032DCE"/>
    <w:rsid w:val="000345F1"/>
    <w:rsid w:val="00034DE2"/>
    <w:rsid w:val="00035157"/>
    <w:rsid w:val="00041DB4"/>
    <w:rsid w:val="00042611"/>
    <w:rsid w:val="00042D49"/>
    <w:rsid w:val="00043C06"/>
    <w:rsid w:val="00044791"/>
    <w:rsid w:val="00044DE4"/>
    <w:rsid w:val="0004690F"/>
    <w:rsid w:val="00046E32"/>
    <w:rsid w:val="000527EE"/>
    <w:rsid w:val="000544FE"/>
    <w:rsid w:val="00054E6D"/>
    <w:rsid w:val="000564C5"/>
    <w:rsid w:val="00057522"/>
    <w:rsid w:val="00057FE3"/>
    <w:rsid w:val="00063E39"/>
    <w:rsid w:val="00065142"/>
    <w:rsid w:val="00065883"/>
    <w:rsid w:val="000661CF"/>
    <w:rsid w:val="00073962"/>
    <w:rsid w:val="000752ED"/>
    <w:rsid w:val="00076653"/>
    <w:rsid w:val="00077E22"/>
    <w:rsid w:val="00084DFA"/>
    <w:rsid w:val="000864FC"/>
    <w:rsid w:val="0008678A"/>
    <w:rsid w:val="00086859"/>
    <w:rsid w:val="00087CBE"/>
    <w:rsid w:val="00090F1E"/>
    <w:rsid w:val="00094FAA"/>
    <w:rsid w:val="00095289"/>
    <w:rsid w:val="00096D0A"/>
    <w:rsid w:val="00097AC5"/>
    <w:rsid w:val="000A1988"/>
    <w:rsid w:val="000A2AA7"/>
    <w:rsid w:val="000A2EAB"/>
    <w:rsid w:val="000A2F91"/>
    <w:rsid w:val="000A7A9B"/>
    <w:rsid w:val="000B18DF"/>
    <w:rsid w:val="000B2939"/>
    <w:rsid w:val="000B4F32"/>
    <w:rsid w:val="000B7099"/>
    <w:rsid w:val="000C01FD"/>
    <w:rsid w:val="000C0579"/>
    <w:rsid w:val="000C0EAF"/>
    <w:rsid w:val="000C1105"/>
    <w:rsid w:val="000C2B18"/>
    <w:rsid w:val="000C2D1A"/>
    <w:rsid w:val="000C305F"/>
    <w:rsid w:val="000C38AD"/>
    <w:rsid w:val="000C4378"/>
    <w:rsid w:val="000C4645"/>
    <w:rsid w:val="000C4B81"/>
    <w:rsid w:val="000D03EE"/>
    <w:rsid w:val="000D11FB"/>
    <w:rsid w:val="000D1700"/>
    <w:rsid w:val="000D21CA"/>
    <w:rsid w:val="000D2C00"/>
    <w:rsid w:val="000D44D1"/>
    <w:rsid w:val="000D6E01"/>
    <w:rsid w:val="000D784E"/>
    <w:rsid w:val="000E0EC2"/>
    <w:rsid w:val="000E161F"/>
    <w:rsid w:val="000E27DA"/>
    <w:rsid w:val="000E2914"/>
    <w:rsid w:val="000E79D0"/>
    <w:rsid w:val="000F0E2A"/>
    <w:rsid w:val="000F36DB"/>
    <w:rsid w:val="000F5674"/>
    <w:rsid w:val="000F61EA"/>
    <w:rsid w:val="000F6319"/>
    <w:rsid w:val="000F74F4"/>
    <w:rsid w:val="000F7FC9"/>
    <w:rsid w:val="0010330C"/>
    <w:rsid w:val="00103B3A"/>
    <w:rsid w:val="00111906"/>
    <w:rsid w:val="001129D4"/>
    <w:rsid w:val="00113267"/>
    <w:rsid w:val="00117E91"/>
    <w:rsid w:val="00117FCE"/>
    <w:rsid w:val="00124906"/>
    <w:rsid w:val="0012587C"/>
    <w:rsid w:val="0013088F"/>
    <w:rsid w:val="001344D2"/>
    <w:rsid w:val="00134BA2"/>
    <w:rsid w:val="00134D66"/>
    <w:rsid w:val="00137062"/>
    <w:rsid w:val="00137979"/>
    <w:rsid w:val="00137FD1"/>
    <w:rsid w:val="001428E9"/>
    <w:rsid w:val="00144EFB"/>
    <w:rsid w:val="00145D67"/>
    <w:rsid w:val="00155668"/>
    <w:rsid w:val="00156FA6"/>
    <w:rsid w:val="001607C0"/>
    <w:rsid w:val="001629C3"/>
    <w:rsid w:val="001649F8"/>
    <w:rsid w:val="00164FB4"/>
    <w:rsid w:val="00165D1E"/>
    <w:rsid w:val="001672E3"/>
    <w:rsid w:val="001702BC"/>
    <w:rsid w:val="001735A8"/>
    <w:rsid w:val="0017388C"/>
    <w:rsid w:val="00173AFF"/>
    <w:rsid w:val="00174A87"/>
    <w:rsid w:val="00181706"/>
    <w:rsid w:val="001827D6"/>
    <w:rsid w:val="00182B84"/>
    <w:rsid w:val="00185637"/>
    <w:rsid w:val="00187E7C"/>
    <w:rsid w:val="001925E6"/>
    <w:rsid w:val="001926F6"/>
    <w:rsid w:val="001937E8"/>
    <w:rsid w:val="00193FBC"/>
    <w:rsid w:val="00197F8F"/>
    <w:rsid w:val="001A25EB"/>
    <w:rsid w:val="001A569D"/>
    <w:rsid w:val="001B00F2"/>
    <w:rsid w:val="001B052E"/>
    <w:rsid w:val="001B12E2"/>
    <w:rsid w:val="001B16E1"/>
    <w:rsid w:val="001B33C3"/>
    <w:rsid w:val="001B383C"/>
    <w:rsid w:val="001B710F"/>
    <w:rsid w:val="001C0F40"/>
    <w:rsid w:val="001C27EB"/>
    <w:rsid w:val="001C29EE"/>
    <w:rsid w:val="001C2FD2"/>
    <w:rsid w:val="001C3B1A"/>
    <w:rsid w:val="001C4E28"/>
    <w:rsid w:val="001C57F6"/>
    <w:rsid w:val="001D02A8"/>
    <w:rsid w:val="001D0DB3"/>
    <w:rsid w:val="001D1918"/>
    <w:rsid w:val="001D22EE"/>
    <w:rsid w:val="001D3471"/>
    <w:rsid w:val="001D40E9"/>
    <w:rsid w:val="001D520F"/>
    <w:rsid w:val="001D6C7A"/>
    <w:rsid w:val="001D782B"/>
    <w:rsid w:val="001E32FD"/>
    <w:rsid w:val="001E5F37"/>
    <w:rsid w:val="001E6F42"/>
    <w:rsid w:val="001E72C8"/>
    <w:rsid w:val="001F077A"/>
    <w:rsid w:val="001F088A"/>
    <w:rsid w:val="001F0B38"/>
    <w:rsid w:val="001F5708"/>
    <w:rsid w:val="001F6CF1"/>
    <w:rsid w:val="001F783F"/>
    <w:rsid w:val="00201B86"/>
    <w:rsid w:val="00202B17"/>
    <w:rsid w:val="002035BD"/>
    <w:rsid w:val="002044E8"/>
    <w:rsid w:val="002053FD"/>
    <w:rsid w:val="00205A09"/>
    <w:rsid w:val="00206D64"/>
    <w:rsid w:val="00210ADA"/>
    <w:rsid w:val="002129D7"/>
    <w:rsid w:val="0021418B"/>
    <w:rsid w:val="00214814"/>
    <w:rsid w:val="00215A85"/>
    <w:rsid w:val="002204A4"/>
    <w:rsid w:val="00220985"/>
    <w:rsid w:val="002209E6"/>
    <w:rsid w:val="002218F8"/>
    <w:rsid w:val="00221FFC"/>
    <w:rsid w:val="0022379E"/>
    <w:rsid w:val="00224911"/>
    <w:rsid w:val="00226B03"/>
    <w:rsid w:val="002324D7"/>
    <w:rsid w:val="00234C7C"/>
    <w:rsid w:val="00241B61"/>
    <w:rsid w:val="00241BE3"/>
    <w:rsid w:val="00241F78"/>
    <w:rsid w:val="00242484"/>
    <w:rsid w:val="00242C14"/>
    <w:rsid w:val="0024324D"/>
    <w:rsid w:val="0024407F"/>
    <w:rsid w:val="0024535A"/>
    <w:rsid w:val="00245B14"/>
    <w:rsid w:val="00245BA9"/>
    <w:rsid w:val="00246BD7"/>
    <w:rsid w:val="00246E57"/>
    <w:rsid w:val="002476C3"/>
    <w:rsid w:val="00247F23"/>
    <w:rsid w:val="002503DA"/>
    <w:rsid w:val="00250FC2"/>
    <w:rsid w:val="0025377E"/>
    <w:rsid w:val="0025422B"/>
    <w:rsid w:val="00256633"/>
    <w:rsid w:val="002573A0"/>
    <w:rsid w:val="00260811"/>
    <w:rsid w:val="0026238D"/>
    <w:rsid w:val="00266709"/>
    <w:rsid w:val="00267E36"/>
    <w:rsid w:val="00271188"/>
    <w:rsid w:val="00272543"/>
    <w:rsid w:val="00273A36"/>
    <w:rsid w:val="002743E6"/>
    <w:rsid w:val="002767B3"/>
    <w:rsid w:val="0027693B"/>
    <w:rsid w:val="002770C6"/>
    <w:rsid w:val="00280F1E"/>
    <w:rsid w:val="002815A9"/>
    <w:rsid w:val="00281E9E"/>
    <w:rsid w:val="00282B6F"/>
    <w:rsid w:val="002858F6"/>
    <w:rsid w:val="00286FE1"/>
    <w:rsid w:val="00290DBA"/>
    <w:rsid w:val="00291968"/>
    <w:rsid w:val="00292BEF"/>
    <w:rsid w:val="00294020"/>
    <w:rsid w:val="00294B4E"/>
    <w:rsid w:val="00294DBB"/>
    <w:rsid w:val="00295066"/>
    <w:rsid w:val="00295263"/>
    <w:rsid w:val="00296109"/>
    <w:rsid w:val="00296571"/>
    <w:rsid w:val="002A104E"/>
    <w:rsid w:val="002A1C5E"/>
    <w:rsid w:val="002A3E37"/>
    <w:rsid w:val="002A42C5"/>
    <w:rsid w:val="002A66AB"/>
    <w:rsid w:val="002A707F"/>
    <w:rsid w:val="002A7750"/>
    <w:rsid w:val="002B0784"/>
    <w:rsid w:val="002B4612"/>
    <w:rsid w:val="002B6EF3"/>
    <w:rsid w:val="002B74D3"/>
    <w:rsid w:val="002C0B18"/>
    <w:rsid w:val="002C213B"/>
    <w:rsid w:val="002C236E"/>
    <w:rsid w:val="002C327B"/>
    <w:rsid w:val="002C418E"/>
    <w:rsid w:val="002C4366"/>
    <w:rsid w:val="002C4DDC"/>
    <w:rsid w:val="002C54F8"/>
    <w:rsid w:val="002C649D"/>
    <w:rsid w:val="002D0D5A"/>
    <w:rsid w:val="002D10AD"/>
    <w:rsid w:val="002D278A"/>
    <w:rsid w:val="002D37A6"/>
    <w:rsid w:val="002D58EF"/>
    <w:rsid w:val="002E197A"/>
    <w:rsid w:val="002E1995"/>
    <w:rsid w:val="002E21C9"/>
    <w:rsid w:val="002E3B0F"/>
    <w:rsid w:val="002E4125"/>
    <w:rsid w:val="002F33D8"/>
    <w:rsid w:val="002F3737"/>
    <w:rsid w:val="002F4ADD"/>
    <w:rsid w:val="002F58F8"/>
    <w:rsid w:val="003002AA"/>
    <w:rsid w:val="0030076E"/>
    <w:rsid w:val="0030099F"/>
    <w:rsid w:val="0030188B"/>
    <w:rsid w:val="00304DE2"/>
    <w:rsid w:val="0030525F"/>
    <w:rsid w:val="00307A4C"/>
    <w:rsid w:val="003132B7"/>
    <w:rsid w:val="003149BD"/>
    <w:rsid w:val="003154D6"/>
    <w:rsid w:val="00315BF2"/>
    <w:rsid w:val="00316630"/>
    <w:rsid w:val="003228EA"/>
    <w:rsid w:val="0032353E"/>
    <w:rsid w:val="003237F1"/>
    <w:rsid w:val="00326D3B"/>
    <w:rsid w:val="0033084A"/>
    <w:rsid w:val="003308B2"/>
    <w:rsid w:val="00331E35"/>
    <w:rsid w:val="00333760"/>
    <w:rsid w:val="00333A8B"/>
    <w:rsid w:val="003360F6"/>
    <w:rsid w:val="003370A4"/>
    <w:rsid w:val="0033747C"/>
    <w:rsid w:val="003405FE"/>
    <w:rsid w:val="0034187D"/>
    <w:rsid w:val="003428C0"/>
    <w:rsid w:val="00342B88"/>
    <w:rsid w:val="003439BE"/>
    <w:rsid w:val="003509C0"/>
    <w:rsid w:val="00353A8D"/>
    <w:rsid w:val="00357D2A"/>
    <w:rsid w:val="0036137C"/>
    <w:rsid w:val="00361FAF"/>
    <w:rsid w:val="0036266C"/>
    <w:rsid w:val="00363B8B"/>
    <w:rsid w:val="00363E42"/>
    <w:rsid w:val="00365956"/>
    <w:rsid w:val="003660FB"/>
    <w:rsid w:val="00373E79"/>
    <w:rsid w:val="00374ACD"/>
    <w:rsid w:val="00381F22"/>
    <w:rsid w:val="00382AF2"/>
    <w:rsid w:val="00384C7A"/>
    <w:rsid w:val="003859B3"/>
    <w:rsid w:val="0038704C"/>
    <w:rsid w:val="003870A4"/>
    <w:rsid w:val="00390E32"/>
    <w:rsid w:val="00392BC3"/>
    <w:rsid w:val="00395110"/>
    <w:rsid w:val="0039541C"/>
    <w:rsid w:val="003A00A8"/>
    <w:rsid w:val="003A1E7C"/>
    <w:rsid w:val="003A4A84"/>
    <w:rsid w:val="003A53A0"/>
    <w:rsid w:val="003B0A5F"/>
    <w:rsid w:val="003B1284"/>
    <w:rsid w:val="003B2C7C"/>
    <w:rsid w:val="003B5798"/>
    <w:rsid w:val="003B598C"/>
    <w:rsid w:val="003B62D7"/>
    <w:rsid w:val="003C08F5"/>
    <w:rsid w:val="003C2531"/>
    <w:rsid w:val="003C34A5"/>
    <w:rsid w:val="003C3F3D"/>
    <w:rsid w:val="003C5094"/>
    <w:rsid w:val="003C5DD3"/>
    <w:rsid w:val="003C6446"/>
    <w:rsid w:val="003C654A"/>
    <w:rsid w:val="003C6DD8"/>
    <w:rsid w:val="003C777E"/>
    <w:rsid w:val="003D048C"/>
    <w:rsid w:val="003D4AA2"/>
    <w:rsid w:val="003D4F1F"/>
    <w:rsid w:val="003D5C70"/>
    <w:rsid w:val="003D653F"/>
    <w:rsid w:val="003E0AAF"/>
    <w:rsid w:val="003E134E"/>
    <w:rsid w:val="003E16C2"/>
    <w:rsid w:val="003E2288"/>
    <w:rsid w:val="003E3AE5"/>
    <w:rsid w:val="003E404F"/>
    <w:rsid w:val="003F061A"/>
    <w:rsid w:val="003F15E2"/>
    <w:rsid w:val="003F18AB"/>
    <w:rsid w:val="003F3640"/>
    <w:rsid w:val="003F396B"/>
    <w:rsid w:val="003F502D"/>
    <w:rsid w:val="003F5952"/>
    <w:rsid w:val="003F5E4E"/>
    <w:rsid w:val="00400C05"/>
    <w:rsid w:val="004012F4"/>
    <w:rsid w:val="00406E9E"/>
    <w:rsid w:val="00411406"/>
    <w:rsid w:val="004121CF"/>
    <w:rsid w:val="004125C9"/>
    <w:rsid w:val="00413C50"/>
    <w:rsid w:val="00414CDF"/>
    <w:rsid w:val="00416834"/>
    <w:rsid w:val="00416F25"/>
    <w:rsid w:val="00417A05"/>
    <w:rsid w:val="00417F5D"/>
    <w:rsid w:val="004250E7"/>
    <w:rsid w:val="00425BF2"/>
    <w:rsid w:val="004267D6"/>
    <w:rsid w:val="00427323"/>
    <w:rsid w:val="00430639"/>
    <w:rsid w:val="00430899"/>
    <w:rsid w:val="00434465"/>
    <w:rsid w:val="00434490"/>
    <w:rsid w:val="00434E23"/>
    <w:rsid w:val="0043599D"/>
    <w:rsid w:val="00443739"/>
    <w:rsid w:val="00443AC1"/>
    <w:rsid w:val="004449C7"/>
    <w:rsid w:val="00445037"/>
    <w:rsid w:val="00445358"/>
    <w:rsid w:val="00445D47"/>
    <w:rsid w:val="00446051"/>
    <w:rsid w:val="004475C1"/>
    <w:rsid w:val="004505C2"/>
    <w:rsid w:val="00450851"/>
    <w:rsid w:val="00452CDE"/>
    <w:rsid w:val="004535AC"/>
    <w:rsid w:val="004547D7"/>
    <w:rsid w:val="004557F1"/>
    <w:rsid w:val="00461851"/>
    <w:rsid w:val="00464384"/>
    <w:rsid w:val="00464679"/>
    <w:rsid w:val="004652E3"/>
    <w:rsid w:val="004653FC"/>
    <w:rsid w:val="00470B66"/>
    <w:rsid w:val="0047126E"/>
    <w:rsid w:val="00471400"/>
    <w:rsid w:val="00473030"/>
    <w:rsid w:val="00474C46"/>
    <w:rsid w:val="004761AD"/>
    <w:rsid w:val="00477923"/>
    <w:rsid w:val="004803BC"/>
    <w:rsid w:val="0048121B"/>
    <w:rsid w:val="00481E7E"/>
    <w:rsid w:val="0048209A"/>
    <w:rsid w:val="00482A16"/>
    <w:rsid w:val="00482C79"/>
    <w:rsid w:val="00482E8F"/>
    <w:rsid w:val="00483863"/>
    <w:rsid w:val="00483A61"/>
    <w:rsid w:val="00484C43"/>
    <w:rsid w:val="0048788C"/>
    <w:rsid w:val="00487C49"/>
    <w:rsid w:val="00495439"/>
    <w:rsid w:val="004A088C"/>
    <w:rsid w:val="004A123A"/>
    <w:rsid w:val="004A444C"/>
    <w:rsid w:val="004A586C"/>
    <w:rsid w:val="004A6490"/>
    <w:rsid w:val="004A68CA"/>
    <w:rsid w:val="004A7068"/>
    <w:rsid w:val="004B1366"/>
    <w:rsid w:val="004B2A97"/>
    <w:rsid w:val="004B2AB7"/>
    <w:rsid w:val="004B35C7"/>
    <w:rsid w:val="004B5304"/>
    <w:rsid w:val="004C0E26"/>
    <w:rsid w:val="004C2770"/>
    <w:rsid w:val="004D1A91"/>
    <w:rsid w:val="004D327E"/>
    <w:rsid w:val="004D5F71"/>
    <w:rsid w:val="004D7165"/>
    <w:rsid w:val="004D77E1"/>
    <w:rsid w:val="004D7969"/>
    <w:rsid w:val="004E033E"/>
    <w:rsid w:val="004E251D"/>
    <w:rsid w:val="004E47C1"/>
    <w:rsid w:val="004E5FA2"/>
    <w:rsid w:val="004E6149"/>
    <w:rsid w:val="004E6B14"/>
    <w:rsid w:val="004E6D42"/>
    <w:rsid w:val="004E7D0F"/>
    <w:rsid w:val="004F179C"/>
    <w:rsid w:val="004F1D52"/>
    <w:rsid w:val="004F3C0E"/>
    <w:rsid w:val="004F5BA9"/>
    <w:rsid w:val="004F7A93"/>
    <w:rsid w:val="00502359"/>
    <w:rsid w:val="00502F31"/>
    <w:rsid w:val="005044A9"/>
    <w:rsid w:val="00504658"/>
    <w:rsid w:val="00505461"/>
    <w:rsid w:val="00505B3C"/>
    <w:rsid w:val="005122A4"/>
    <w:rsid w:val="0051241F"/>
    <w:rsid w:val="00513C23"/>
    <w:rsid w:val="005148E7"/>
    <w:rsid w:val="00516EF3"/>
    <w:rsid w:val="00517BA1"/>
    <w:rsid w:val="00520B17"/>
    <w:rsid w:val="00523087"/>
    <w:rsid w:val="005237FA"/>
    <w:rsid w:val="005308F2"/>
    <w:rsid w:val="00531332"/>
    <w:rsid w:val="00531A5E"/>
    <w:rsid w:val="00532B74"/>
    <w:rsid w:val="00532F7E"/>
    <w:rsid w:val="00533CAA"/>
    <w:rsid w:val="00534F88"/>
    <w:rsid w:val="005355EF"/>
    <w:rsid w:val="0053632B"/>
    <w:rsid w:val="00536E7C"/>
    <w:rsid w:val="005401AC"/>
    <w:rsid w:val="005404D8"/>
    <w:rsid w:val="00540669"/>
    <w:rsid w:val="0054222B"/>
    <w:rsid w:val="00544BD8"/>
    <w:rsid w:val="0054597F"/>
    <w:rsid w:val="005463A8"/>
    <w:rsid w:val="0055059E"/>
    <w:rsid w:val="00550790"/>
    <w:rsid w:val="0055093C"/>
    <w:rsid w:val="00550CC5"/>
    <w:rsid w:val="005511B1"/>
    <w:rsid w:val="00552F4D"/>
    <w:rsid w:val="00554D74"/>
    <w:rsid w:val="00555873"/>
    <w:rsid w:val="00562DC2"/>
    <w:rsid w:val="00562EE5"/>
    <w:rsid w:val="0056409C"/>
    <w:rsid w:val="00565E34"/>
    <w:rsid w:val="00565E7B"/>
    <w:rsid w:val="005672FC"/>
    <w:rsid w:val="0057110F"/>
    <w:rsid w:val="00571E6D"/>
    <w:rsid w:val="005723CD"/>
    <w:rsid w:val="005742D8"/>
    <w:rsid w:val="00574A2D"/>
    <w:rsid w:val="005779E7"/>
    <w:rsid w:val="00577C77"/>
    <w:rsid w:val="0058481F"/>
    <w:rsid w:val="00584A4D"/>
    <w:rsid w:val="00585868"/>
    <w:rsid w:val="00587834"/>
    <w:rsid w:val="00591756"/>
    <w:rsid w:val="005925A1"/>
    <w:rsid w:val="005959C5"/>
    <w:rsid w:val="005A4A5B"/>
    <w:rsid w:val="005A690D"/>
    <w:rsid w:val="005A6CE9"/>
    <w:rsid w:val="005A722E"/>
    <w:rsid w:val="005A771D"/>
    <w:rsid w:val="005B18CA"/>
    <w:rsid w:val="005B2F06"/>
    <w:rsid w:val="005B414B"/>
    <w:rsid w:val="005B5C91"/>
    <w:rsid w:val="005C1AC8"/>
    <w:rsid w:val="005C4010"/>
    <w:rsid w:val="005C468B"/>
    <w:rsid w:val="005C6ACA"/>
    <w:rsid w:val="005D3991"/>
    <w:rsid w:val="005D47E3"/>
    <w:rsid w:val="005E056A"/>
    <w:rsid w:val="005E0B0F"/>
    <w:rsid w:val="005E10A0"/>
    <w:rsid w:val="005E14A0"/>
    <w:rsid w:val="005E1A1E"/>
    <w:rsid w:val="005E2725"/>
    <w:rsid w:val="005F04AA"/>
    <w:rsid w:val="005F16B8"/>
    <w:rsid w:val="005F3499"/>
    <w:rsid w:val="005F3685"/>
    <w:rsid w:val="005F3A0D"/>
    <w:rsid w:val="005F54D5"/>
    <w:rsid w:val="005F57C8"/>
    <w:rsid w:val="005F625A"/>
    <w:rsid w:val="005F72FD"/>
    <w:rsid w:val="005F7F11"/>
    <w:rsid w:val="00603A39"/>
    <w:rsid w:val="0060646A"/>
    <w:rsid w:val="0060652C"/>
    <w:rsid w:val="00610392"/>
    <w:rsid w:val="0061317B"/>
    <w:rsid w:val="006140B4"/>
    <w:rsid w:val="00614A33"/>
    <w:rsid w:val="0061577A"/>
    <w:rsid w:val="0061781D"/>
    <w:rsid w:val="00620AB3"/>
    <w:rsid w:val="00621701"/>
    <w:rsid w:val="00621FE0"/>
    <w:rsid w:val="006254F8"/>
    <w:rsid w:val="00626735"/>
    <w:rsid w:val="00626E1D"/>
    <w:rsid w:val="00627D02"/>
    <w:rsid w:val="00632B4F"/>
    <w:rsid w:val="006336F5"/>
    <w:rsid w:val="00634148"/>
    <w:rsid w:val="00635841"/>
    <w:rsid w:val="0063585C"/>
    <w:rsid w:val="00636D7D"/>
    <w:rsid w:val="006431D8"/>
    <w:rsid w:val="00645E93"/>
    <w:rsid w:val="00647401"/>
    <w:rsid w:val="00647B8C"/>
    <w:rsid w:val="00651514"/>
    <w:rsid w:val="00652AAF"/>
    <w:rsid w:val="00653125"/>
    <w:rsid w:val="00653D1C"/>
    <w:rsid w:val="006551DE"/>
    <w:rsid w:val="006557CB"/>
    <w:rsid w:val="00656D26"/>
    <w:rsid w:val="00657AA1"/>
    <w:rsid w:val="00657DDE"/>
    <w:rsid w:val="006607F1"/>
    <w:rsid w:val="006617D9"/>
    <w:rsid w:val="0066474E"/>
    <w:rsid w:val="00664C63"/>
    <w:rsid w:val="00666F4F"/>
    <w:rsid w:val="006722A4"/>
    <w:rsid w:val="0067244A"/>
    <w:rsid w:val="00673D2E"/>
    <w:rsid w:val="00680932"/>
    <w:rsid w:val="00683D31"/>
    <w:rsid w:val="00685BF5"/>
    <w:rsid w:val="00686D94"/>
    <w:rsid w:val="00694441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445C"/>
    <w:rsid w:val="006B4ED2"/>
    <w:rsid w:val="006B53C3"/>
    <w:rsid w:val="006B58F2"/>
    <w:rsid w:val="006C0321"/>
    <w:rsid w:val="006C20DB"/>
    <w:rsid w:val="006C5B7F"/>
    <w:rsid w:val="006D1374"/>
    <w:rsid w:val="006D4463"/>
    <w:rsid w:val="006D5036"/>
    <w:rsid w:val="006D509D"/>
    <w:rsid w:val="006D51B5"/>
    <w:rsid w:val="006D557B"/>
    <w:rsid w:val="006D7838"/>
    <w:rsid w:val="006E58AA"/>
    <w:rsid w:val="006E70B7"/>
    <w:rsid w:val="006F3921"/>
    <w:rsid w:val="006F54B1"/>
    <w:rsid w:val="006F7534"/>
    <w:rsid w:val="00700263"/>
    <w:rsid w:val="0070532E"/>
    <w:rsid w:val="00705674"/>
    <w:rsid w:val="00705B4A"/>
    <w:rsid w:val="00705ECE"/>
    <w:rsid w:val="007069A4"/>
    <w:rsid w:val="00706A21"/>
    <w:rsid w:val="00712684"/>
    <w:rsid w:val="007133F1"/>
    <w:rsid w:val="00713F72"/>
    <w:rsid w:val="00715D0E"/>
    <w:rsid w:val="00717672"/>
    <w:rsid w:val="007239A1"/>
    <w:rsid w:val="007247B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367EB"/>
    <w:rsid w:val="00741269"/>
    <w:rsid w:val="00741B5E"/>
    <w:rsid w:val="00745000"/>
    <w:rsid w:val="00745D31"/>
    <w:rsid w:val="00746F83"/>
    <w:rsid w:val="007507E7"/>
    <w:rsid w:val="007519E1"/>
    <w:rsid w:val="0075440D"/>
    <w:rsid w:val="00755C48"/>
    <w:rsid w:val="007570EF"/>
    <w:rsid w:val="0076423D"/>
    <w:rsid w:val="00764442"/>
    <w:rsid w:val="007645BA"/>
    <w:rsid w:val="00764A4B"/>
    <w:rsid w:val="00765E0E"/>
    <w:rsid w:val="007669B3"/>
    <w:rsid w:val="0077201E"/>
    <w:rsid w:val="00772A94"/>
    <w:rsid w:val="00772FE2"/>
    <w:rsid w:val="007731A8"/>
    <w:rsid w:val="0077338E"/>
    <w:rsid w:val="007738B8"/>
    <w:rsid w:val="007747BA"/>
    <w:rsid w:val="0077661C"/>
    <w:rsid w:val="00780D13"/>
    <w:rsid w:val="00782C83"/>
    <w:rsid w:val="00784E30"/>
    <w:rsid w:val="00785139"/>
    <w:rsid w:val="007853E1"/>
    <w:rsid w:val="00787525"/>
    <w:rsid w:val="00790293"/>
    <w:rsid w:val="00790DF2"/>
    <w:rsid w:val="007915DF"/>
    <w:rsid w:val="00795022"/>
    <w:rsid w:val="0079679E"/>
    <w:rsid w:val="0079683D"/>
    <w:rsid w:val="00797E9C"/>
    <w:rsid w:val="007A04F0"/>
    <w:rsid w:val="007A1373"/>
    <w:rsid w:val="007A1B8C"/>
    <w:rsid w:val="007B0321"/>
    <w:rsid w:val="007B0568"/>
    <w:rsid w:val="007B0C85"/>
    <w:rsid w:val="007B2F86"/>
    <w:rsid w:val="007B3DCB"/>
    <w:rsid w:val="007B6461"/>
    <w:rsid w:val="007B739F"/>
    <w:rsid w:val="007C3711"/>
    <w:rsid w:val="007C3977"/>
    <w:rsid w:val="007C3F9D"/>
    <w:rsid w:val="007C7104"/>
    <w:rsid w:val="007D206B"/>
    <w:rsid w:val="007D3606"/>
    <w:rsid w:val="007D5C2B"/>
    <w:rsid w:val="007E06CE"/>
    <w:rsid w:val="007E272E"/>
    <w:rsid w:val="007E290A"/>
    <w:rsid w:val="007E2C6A"/>
    <w:rsid w:val="007E36FD"/>
    <w:rsid w:val="007E37A6"/>
    <w:rsid w:val="007E5E11"/>
    <w:rsid w:val="007E6234"/>
    <w:rsid w:val="007E6F00"/>
    <w:rsid w:val="007E7476"/>
    <w:rsid w:val="007F0800"/>
    <w:rsid w:val="007F13DA"/>
    <w:rsid w:val="007F16E8"/>
    <w:rsid w:val="007F2E55"/>
    <w:rsid w:val="007F39C2"/>
    <w:rsid w:val="007F4850"/>
    <w:rsid w:val="007F4ECC"/>
    <w:rsid w:val="007F5E03"/>
    <w:rsid w:val="00801B1F"/>
    <w:rsid w:val="0080430B"/>
    <w:rsid w:val="0080508B"/>
    <w:rsid w:val="008054E4"/>
    <w:rsid w:val="00805563"/>
    <w:rsid w:val="00806722"/>
    <w:rsid w:val="00807B38"/>
    <w:rsid w:val="00807EE5"/>
    <w:rsid w:val="008153D7"/>
    <w:rsid w:val="00816C16"/>
    <w:rsid w:val="00821689"/>
    <w:rsid w:val="008251DF"/>
    <w:rsid w:val="00825D62"/>
    <w:rsid w:val="008272EB"/>
    <w:rsid w:val="00842365"/>
    <w:rsid w:val="00847E54"/>
    <w:rsid w:val="00850AE9"/>
    <w:rsid w:val="0085173E"/>
    <w:rsid w:val="008530F5"/>
    <w:rsid w:val="0085384C"/>
    <w:rsid w:val="00853C73"/>
    <w:rsid w:val="0085725D"/>
    <w:rsid w:val="00857B51"/>
    <w:rsid w:val="00861712"/>
    <w:rsid w:val="00861D29"/>
    <w:rsid w:val="008629C6"/>
    <w:rsid w:val="00862FBB"/>
    <w:rsid w:val="0086344F"/>
    <w:rsid w:val="00866D52"/>
    <w:rsid w:val="00866DBD"/>
    <w:rsid w:val="0086774B"/>
    <w:rsid w:val="00867814"/>
    <w:rsid w:val="00867DF4"/>
    <w:rsid w:val="0087167B"/>
    <w:rsid w:val="00874C12"/>
    <w:rsid w:val="00875013"/>
    <w:rsid w:val="00876EE9"/>
    <w:rsid w:val="0087704C"/>
    <w:rsid w:val="008772F7"/>
    <w:rsid w:val="00880121"/>
    <w:rsid w:val="00880D19"/>
    <w:rsid w:val="00883921"/>
    <w:rsid w:val="0088439B"/>
    <w:rsid w:val="00887EA4"/>
    <w:rsid w:val="00890C6E"/>
    <w:rsid w:val="0089267A"/>
    <w:rsid w:val="00894037"/>
    <w:rsid w:val="008940BE"/>
    <w:rsid w:val="0089428C"/>
    <w:rsid w:val="00894AB6"/>
    <w:rsid w:val="008A0B21"/>
    <w:rsid w:val="008A1B7D"/>
    <w:rsid w:val="008A2155"/>
    <w:rsid w:val="008A25AD"/>
    <w:rsid w:val="008A2B73"/>
    <w:rsid w:val="008A4D7B"/>
    <w:rsid w:val="008B1531"/>
    <w:rsid w:val="008B195B"/>
    <w:rsid w:val="008B3B5E"/>
    <w:rsid w:val="008B5CC3"/>
    <w:rsid w:val="008C21AD"/>
    <w:rsid w:val="008C3C11"/>
    <w:rsid w:val="008C4EAB"/>
    <w:rsid w:val="008C4FEC"/>
    <w:rsid w:val="008C6CD7"/>
    <w:rsid w:val="008C6D88"/>
    <w:rsid w:val="008C79AF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3182"/>
    <w:rsid w:val="008F3932"/>
    <w:rsid w:val="008F43D3"/>
    <w:rsid w:val="008F627A"/>
    <w:rsid w:val="0090217F"/>
    <w:rsid w:val="00902DA6"/>
    <w:rsid w:val="00905054"/>
    <w:rsid w:val="00906552"/>
    <w:rsid w:val="00906F34"/>
    <w:rsid w:val="009076D9"/>
    <w:rsid w:val="00912406"/>
    <w:rsid w:val="0091286E"/>
    <w:rsid w:val="00912C28"/>
    <w:rsid w:val="00915A72"/>
    <w:rsid w:val="00917D38"/>
    <w:rsid w:val="009202E7"/>
    <w:rsid w:val="00922FF5"/>
    <w:rsid w:val="009236DD"/>
    <w:rsid w:val="009257BC"/>
    <w:rsid w:val="00926374"/>
    <w:rsid w:val="00926FD7"/>
    <w:rsid w:val="00930AF4"/>
    <w:rsid w:val="00931962"/>
    <w:rsid w:val="0093267A"/>
    <w:rsid w:val="00933DB9"/>
    <w:rsid w:val="00934024"/>
    <w:rsid w:val="00935856"/>
    <w:rsid w:val="0094129E"/>
    <w:rsid w:val="00941C6F"/>
    <w:rsid w:val="00941D1B"/>
    <w:rsid w:val="00943964"/>
    <w:rsid w:val="00943E42"/>
    <w:rsid w:val="00944576"/>
    <w:rsid w:val="009448ED"/>
    <w:rsid w:val="00951547"/>
    <w:rsid w:val="009526F8"/>
    <w:rsid w:val="00953BC3"/>
    <w:rsid w:val="00954B63"/>
    <w:rsid w:val="00956251"/>
    <w:rsid w:val="00956C78"/>
    <w:rsid w:val="00956D25"/>
    <w:rsid w:val="00957ABE"/>
    <w:rsid w:val="00960B34"/>
    <w:rsid w:val="00962F9C"/>
    <w:rsid w:val="00963661"/>
    <w:rsid w:val="00966401"/>
    <w:rsid w:val="00966A50"/>
    <w:rsid w:val="009674C7"/>
    <w:rsid w:val="00970860"/>
    <w:rsid w:val="00971D2F"/>
    <w:rsid w:val="00971F23"/>
    <w:rsid w:val="00972862"/>
    <w:rsid w:val="00972E54"/>
    <w:rsid w:val="00973E5D"/>
    <w:rsid w:val="0097683E"/>
    <w:rsid w:val="009816C6"/>
    <w:rsid w:val="009840D2"/>
    <w:rsid w:val="009871DB"/>
    <w:rsid w:val="00987ADB"/>
    <w:rsid w:val="00987F42"/>
    <w:rsid w:val="00990512"/>
    <w:rsid w:val="00992D1C"/>
    <w:rsid w:val="009937FD"/>
    <w:rsid w:val="00994997"/>
    <w:rsid w:val="00995385"/>
    <w:rsid w:val="00996EAE"/>
    <w:rsid w:val="009A089E"/>
    <w:rsid w:val="009A0E0E"/>
    <w:rsid w:val="009A1EEC"/>
    <w:rsid w:val="009A5B14"/>
    <w:rsid w:val="009A5D50"/>
    <w:rsid w:val="009A6C54"/>
    <w:rsid w:val="009A7677"/>
    <w:rsid w:val="009A772B"/>
    <w:rsid w:val="009B0191"/>
    <w:rsid w:val="009B0BD5"/>
    <w:rsid w:val="009B5EF6"/>
    <w:rsid w:val="009B7560"/>
    <w:rsid w:val="009C15C3"/>
    <w:rsid w:val="009C30A9"/>
    <w:rsid w:val="009C3446"/>
    <w:rsid w:val="009C47B4"/>
    <w:rsid w:val="009C490C"/>
    <w:rsid w:val="009D1E63"/>
    <w:rsid w:val="009D3090"/>
    <w:rsid w:val="009D38F8"/>
    <w:rsid w:val="009D3BF9"/>
    <w:rsid w:val="009D3C48"/>
    <w:rsid w:val="009D4C9D"/>
    <w:rsid w:val="009D79FB"/>
    <w:rsid w:val="009E1FC2"/>
    <w:rsid w:val="009E3A4B"/>
    <w:rsid w:val="009E56EE"/>
    <w:rsid w:val="009E6091"/>
    <w:rsid w:val="009E7E81"/>
    <w:rsid w:val="009F121C"/>
    <w:rsid w:val="009F3FDA"/>
    <w:rsid w:val="009F5D32"/>
    <w:rsid w:val="009F6890"/>
    <w:rsid w:val="00A02CFE"/>
    <w:rsid w:val="00A039F4"/>
    <w:rsid w:val="00A04BFA"/>
    <w:rsid w:val="00A06851"/>
    <w:rsid w:val="00A074C6"/>
    <w:rsid w:val="00A10354"/>
    <w:rsid w:val="00A10B08"/>
    <w:rsid w:val="00A11A39"/>
    <w:rsid w:val="00A11F35"/>
    <w:rsid w:val="00A14A24"/>
    <w:rsid w:val="00A15ACB"/>
    <w:rsid w:val="00A16B8E"/>
    <w:rsid w:val="00A179A4"/>
    <w:rsid w:val="00A2026E"/>
    <w:rsid w:val="00A209C2"/>
    <w:rsid w:val="00A20EE6"/>
    <w:rsid w:val="00A2313C"/>
    <w:rsid w:val="00A23C90"/>
    <w:rsid w:val="00A306C3"/>
    <w:rsid w:val="00A30BD7"/>
    <w:rsid w:val="00A31696"/>
    <w:rsid w:val="00A34E57"/>
    <w:rsid w:val="00A35236"/>
    <w:rsid w:val="00A358D8"/>
    <w:rsid w:val="00A35D78"/>
    <w:rsid w:val="00A37FA2"/>
    <w:rsid w:val="00A445B7"/>
    <w:rsid w:val="00A44DA7"/>
    <w:rsid w:val="00A453F6"/>
    <w:rsid w:val="00A45F52"/>
    <w:rsid w:val="00A50F9A"/>
    <w:rsid w:val="00A5120F"/>
    <w:rsid w:val="00A52732"/>
    <w:rsid w:val="00A52D35"/>
    <w:rsid w:val="00A5509C"/>
    <w:rsid w:val="00A571BE"/>
    <w:rsid w:val="00A63B44"/>
    <w:rsid w:val="00A63FA7"/>
    <w:rsid w:val="00A64B5B"/>
    <w:rsid w:val="00A6617A"/>
    <w:rsid w:val="00A66686"/>
    <w:rsid w:val="00A6740F"/>
    <w:rsid w:val="00A70856"/>
    <w:rsid w:val="00A7092E"/>
    <w:rsid w:val="00A738F1"/>
    <w:rsid w:val="00A73FBC"/>
    <w:rsid w:val="00A741D7"/>
    <w:rsid w:val="00A8063D"/>
    <w:rsid w:val="00A8078B"/>
    <w:rsid w:val="00A81FA8"/>
    <w:rsid w:val="00A87803"/>
    <w:rsid w:val="00A87AC1"/>
    <w:rsid w:val="00A91595"/>
    <w:rsid w:val="00A91E44"/>
    <w:rsid w:val="00AB0131"/>
    <w:rsid w:val="00AB0336"/>
    <w:rsid w:val="00AB2186"/>
    <w:rsid w:val="00AB3F22"/>
    <w:rsid w:val="00AB5EE9"/>
    <w:rsid w:val="00AB64C8"/>
    <w:rsid w:val="00AB79EA"/>
    <w:rsid w:val="00AC1183"/>
    <w:rsid w:val="00AC1A7A"/>
    <w:rsid w:val="00AC1B50"/>
    <w:rsid w:val="00AC1C30"/>
    <w:rsid w:val="00AC2351"/>
    <w:rsid w:val="00AC3135"/>
    <w:rsid w:val="00AC3C20"/>
    <w:rsid w:val="00AC4458"/>
    <w:rsid w:val="00AC600A"/>
    <w:rsid w:val="00AC6B2E"/>
    <w:rsid w:val="00AD1454"/>
    <w:rsid w:val="00AD2A42"/>
    <w:rsid w:val="00AD4F64"/>
    <w:rsid w:val="00AD64A7"/>
    <w:rsid w:val="00AE0021"/>
    <w:rsid w:val="00AE2E96"/>
    <w:rsid w:val="00AE52AA"/>
    <w:rsid w:val="00AE55D5"/>
    <w:rsid w:val="00AE6476"/>
    <w:rsid w:val="00AE6BB3"/>
    <w:rsid w:val="00AF0162"/>
    <w:rsid w:val="00AF135D"/>
    <w:rsid w:val="00AF14C5"/>
    <w:rsid w:val="00AF1579"/>
    <w:rsid w:val="00AF16E1"/>
    <w:rsid w:val="00AF26E5"/>
    <w:rsid w:val="00AF497E"/>
    <w:rsid w:val="00AF4FA8"/>
    <w:rsid w:val="00AF50DA"/>
    <w:rsid w:val="00AF638F"/>
    <w:rsid w:val="00AF6817"/>
    <w:rsid w:val="00AF770B"/>
    <w:rsid w:val="00AF78D4"/>
    <w:rsid w:val="00B02FB7"/>
    <w:rsid w:val="00B0464D"/>
    <w:rsid w:val="00B0539A"/>
    <w:rsid w:val="00B05CAE"/>
    <w:rsid w:val="00B103B3"/>
    <w:rsid w:val="00B11856"/>
    <w:rsid w:val="00B13C07"/>
    <w:rsid w:val="00B20C89"/>
    <w:rsid w:val="00B210E5"/>
    <w:rsid w:val="00B22FC1"/>
    <w:rsid w:val="00B23557"/>
    <w:rsid w:val="00B2552D"/>
    <w:rsid w:val="00B257EB"/>
    <w:rsid w:val="00B264BC"/>
    <w:rsid w:val="00B30BD8"/>
    <w:rsid w:val="00B31477"/>
    <w:rsid w:val="00B32BFE"/>
    <w:rsid w:val="00B3603D"/>
    <w:rsid w:val="00B36B23"/>
    <w:rsid w:val="00B37AC6"/>
    <w:rsid w:val="00B4042D"/>
    <w:rsid w:val="00B40491"/>
    <w:rsid w:val="00B4461C"/>
    <w:rsid w:val="00B46BF9"/>
    <w:rsid w:val="00B535C6"/>
    <w:rsid w:val="00B577CF"/>
    <w:rsid w:val="00B6009C"/>
    <w:rsid w:val="00B61853"/>
    <w:rsid w:val="00B626E1"/>
    <w:rsid w:val="00B6692C"/>
    <w:rsid w:val="00B67969"/>
    <w:rsid w:val="00B7063C"/>
    <w:rsid w:val="00B70EBE"/>
    <w:rsid w:val="00B71F44"/>
    <w:rsid w:val="00B73C83"/>
    <w:rsid w:val="00B75C77"/>
    <w:rsid w:val="00B76BBB"/>
    <w:rsid w:val="00B77319"/>
    <w:rsid w:val="00B810D5"/>
    <w:rsid w:val="00B81519"/>
    <w:rsid w:val="00B81B0A"/>
    <w:rsid w:val="00B83E97"/>
    <w:rsid w:val="00B85306"/>
    <w:rsid w:val="00B86C1A"/>
    <w:rsid w:val="00B9027B"/>
    <w:rsid w:val="00B90660"/>
    <w:rsid w:val="00B90DD1"/>
    <w:rsid w:val="00B9483B"/>
    <w:rsid w:val="00BA03BF"/>
    <w:rsid w:val="00BA090E"/>
    <w:rsid w:val="00BA12E7"/>
    <w:rsid w:val="00BA1DFD"/>
    <w:rsid w:val="00BA623A"/>
    <w:rsid w:val="00BA6D90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0542"/>
    <w:rsid w:val="00BD0781"/>
    <w:rsid w:val="00BD176A"/>
    <w:rsid w:val="00BD1770"/>
    <w:rsid w:val="00BD3B97"/>
    <w:rsid w:val="00BD3F74"/>
    <w:rsid w:val="00BD6064"/>
    <w:rsid w:val="00BE1D3A"/>
    <w:rsid w:val="00BE21BF"/>
    <w:rsid w:val="00BE5F7A"/>
    <w:rsid w:val="00BE67ED"/>
    <w:rsid w:val="00BF15EE"/>
    <w:rsid w:val="00BF1ADB"/>
    <w:rsid w:val="00BF1D66"/>
    <w:rsid w:val="00BF20DD"/>
    <w:rsid w:val="00BF34AC"/>
    <w:rsid w:val="00BF4DA8"/>
    <w:rsid w:val="00BF59CB"/>
    <w:rsid w:val="00BF5D1E"/>
    <w:rsid w:val="00BF74DA"/>
    <w:rsid w:val="00C02C2F"/>
    <w:rsid w:val="00C0680C"/>
    <w:rsid w:val="00C07335"/>
    <w:rsid w:val="00C07E53"/>
    <w:rsid w:val="00C10874"/>
    <w:rsid w:val="00C10963"/>
    <w:rsid w:val="00C10A55"/>
    <w:rsid w:val="00C1256E"/>
    <w:rsid w:val="00C125F6"/>
    <w:rsid w:val="00C1560B"/>
    <w:rsid w:val="00C220CC"/>
    <w:rsid w:val="00C2216A"/>
    <w:rsid w:val="00C224A6"/>
    <w:rsid w:val="00C240B4"/>
    <w:rsid w:val="00C27601"/>
    <w:rsid w:val="00C3198F"/>
    <w:rsid w:val="00C31EEF"/>
    <w:rsid w:val="00C33377"/>
    <w:rsid w:val="00C407E3"/>
    <w:rsid w:val="00C419B6"/>
    <w:rsid w:val="00C442E4"/>
    <w:rsid w:val="00C44901"/>
    <w:rsid w:val="00C459D6"/>
    <w:rsid w:val="00C45E6F"/>
    <w:rsid w:val="00C478D5"/>
    <w:rsid w:val="00C51233"/>
    <w:rsid w:val="00C52A0A"/>
    <w:rsid w:val="00C562E2"/>
    <w:rsid w:val="00C56ECA"/>
    <w:rsid w:val="00C57090"/>
    <w:rsid w:val="00C60907"/>
    <w:rsid w:val="00C63DB7"/>
    <w:rsid w:val="00C64FC2"/>
    <w:rsid w:val="00C6526C"/>
    <w:rsid w:val="00C6717E"/>
    <w:rsid w:val="00C678BB"/>
    <w:rsid w:val="00C71821"/>
    <w:rsid w:val="00C74BF8"/>
    <w:rsid w:val="00C761CD"/>
    <w:rsid w:val="00C76EF6"/>
    <w:rsid w:val="00C867A8"/>
    <w:rsid w:val="00C87C41"/>
    <w:rsid w:val="00C90F88"/>
    <w:rsid w:val="00C917DB"/>
    <w:rsid w:val="00C917FB"/>
    <w:rsid w:val="00C91F0B"/>
    <w:rsid w:val="00C95499"/>
    <w:rsid w:val="00C95EAF"/>
    <w:rsid w:val="00CA0CD1"/>
    <w:rsid w:val="00CA116F"/>
    <w:rsid w:val="00CA2CD4"/>
    <w:rsid w:val="00CA2DE1"/>
    <w:rsid w:val="00CA5C7B"/>
    <w:rsid w:val="00CB045A"/>
    <w:rsid w:val="00CB094E"/>
    <w:rsid w:val="00CB17FB"/>
    <w:rsid w:val="00CB1F8D"/>
    <w:rsid w:val="00CB203F"/>
    <w:rsid w:val="00CB300C"/>
    <w:rsid w:val="00CB64FF"/>
    <w:rsid w:val="00CB77D1"/>
    <w:rsid w:val="00CC04DC"/>
    <w:rsid w:val="00CC0F18"/>
    <w:rsid w:val="00CC1085"/>
    <w:rsid w:val="00CC1094"/>
    <w:rsid w:val="00CC1493"/>
    <w:rsid w:val="00CC212B"/>
    <w:rsid w:val="00CC28C4"/>
    <w:rsid w:val="00CC300B"/>
    <w:rsid w:val="00CC4F30"/>
    <w:rsid w:val="00CC5EB0"/>
    <w:rsid w:val="00CD695C"/>
    <w:rsid w:val="00CE1211"/>
    <w:rsid w:val="00CE29DA"/>
    <w:rsid w:val="00CE56A7"/>
    <w:rsid w:val="00CE611C"/>
    <w:rsid w:val="00CE68C9"/>
    <w:rsid w:val="00CE69F0"/>
    <w:rsid w:val="00CE707B"/>
    <w:rsid w:val="00CF0225"/>
    <w:rsid w:val="00CF0A24"/>
    <w:rsid w:val="00CF1976"/>
    <w:rsid w:val="00CF1B67"/>
    <w:rsid w:val="00CF238A"/>
    <w:rsid w:val="00CF37E8"/>
    <w:rsid w:val="00CF50EE"/>
    <w:rsid w:val="00CF5D14"/>
    <w:rsid w:val="00CF71FE"/>
    <w:rsid w:val="00D01A3E"/>
    <w:rsid w:val="00D01D45"/>
    <w:rsid w:val="00D02C50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2238"/>
    <w:rsid w:val="00D24975"/>
    <w:rsid w:val="00D26262"/>
    <w:rsid w:val="00D27F37"/>
    <w:rsid w:val="00D34EB3"/>
    <w:rsid w:val="00D35739"/>
    <w:rsid w:val="00D3772A"/>
    <w:rsid w:val="00D40A4F"/>
    <w:rsid w:val="00D41199"/>
    <w:rsid w:val="00D4329A"/>
    <w:rsid w:val="00D43DC4"/>
    <w:rsid w:val="00D442B3"/>
    <w:rsid w:val="00D45C8F"/>
    <w:rsid w:val="00D515C5"/>
    <w:rsid w:val="00D5190C"/>
    <w:rsid w:val="00D51D40"/>
    <w:rsid w:val="00D532D6"/>
    <w:rsid w:val="00D535C3"/>
    <w:rsid w:val="00D539AA"/>
    <w:rsid w:val="00D55DC4"/>
    <w:rsid w:val="00D60C6D"/>
    <w:rsid w:val="00D613F1"/>
    <w:rsid w:val="00D63B2C"/>
    <w:rsid w:val="00D63C29"/>
    <w:rsid w:val="00D64FAB"/>
    <w:rsid w:val="00D76A05"/>
    <w:rsid w:val="00D76E95"/>
    <w:rsid w:val="00D80E95"/>
    <w:rsid w:val="00D81AC0"/>
    <w:rsid w:val="00D83354"/>
    <w:rsid w:val="00D878A7"/>
    <w:rsid w:val="00D90522"/>
    <w:rsid w:val="00D90EBA"/>
    <w:rsid w:val="00D9562A"/>
    <w:rsid w:val="00D95AFF"/>
    <w:rsid w:val="00DA1B84"/>
    <w:rsid w:val="00DA39B7"/>
    <w:rsid w:val="00DA3CD8"/>
    <w:rsid w:val="00DA3CF2"/>
    <w:rsid w:val="00DA4DDA"/>
    <w:rsid w:val="00DA54AA"/>
    <w:rsid w:val="00DA733B"/>
    <w:rsid w:val="00DB0442"/>
    <w:rsid w:val="00DB1082"/>
    <w:rsid w:val="00DB16ED"/>
    <w:rsid w:val="00DB24F0"/>
    <w:rsid w:val="00DB2F78"/>
    <w:rsid w:val="00DB4489"/>
    <w:rsid w:val="00DB7747"/>
    <w:rsid w:val="00DC06EF"/>
    <w:rsid w:val="00DC2503"/>
    <w:rsid w:val="00DC3FDB"/>
    <w:rsid w:val="00DC40AC"/>
    <w:rsid w:val="00DC47ED"/>
    <w:rsid w:val="00DC482D"/>
    <w:rsid w:val="00DC575D"/>
    <w:rsid w:val="00DC63B7"/>
    <w:rsid w:val="00DC6777"/>
    <w:rsid w:val="00DC7634"/>
    <w:rsid w:val="00DD0F74"/>
    <w:rsid w:val="00DD25B5"/>
    <w:rsid w:val="00DD357A"/>
    <w:rsid w:val="00DD7602"/>
    <w:rsid w:val="00DE17AD"/>
    <w:rsid w:val="00DE545E"/>
    <w:rsid w:val="00DE6631"/>
    <w:rsid w:val="00DF13ED"/>
    <w:rsid w:val="00DF1CCB"/>
    <w:rsid w:val="00DF1DDF"/>
    <w:rsid w:val="00DF27A7"/>
    <w:rsid w:val="00DF45E5"/>
    <w:rsid w:val="00DF53C7"/>
    <w:rsid w:val="00DF5EF9"/>
    <w:rsid w:val="00E02451"/>
    <w:rsid w:val="00E03AF3"/>
    <w:rsid w:val="00E04765"/>
    <w:rsid w:val="00E06AAD"/>
    <w:rsid w:val="00E109B2"/>
    <w:rsid w:val="00E15B61"/>
    <w:rsid w:val="00E2136D"/>
    <w:rsid w:val="00E26CE0"/>
    <w:rsid w:val="00E27136"/>
    <w:rsid w:val="00E32730"/>
    <w:rsid w:val="00E348C1"/>
    <w:rsid w:val="00E351E4"/>
    <w:rsid w:val="00E35D98"/>
    <w:rsid w:val="00E36753"/>
    <w:rsid w:val="00E3702C"/>
    <w:rsid w:val="00E37BF1"/>
    <w:rsid w:val="00E438D4"/>
    <w:rsid w:val="00E4628A"/>
    <w:rsid w:val="00E46DE1"/>
    <w:rsid w:val="00E47AC1"/>
    <w:rsid w:val="00E50846"/>
    <w:rsid w:val="00E52807"/>
    <w:rsid w:val="00E52E66"/>
    <w:rsid w:val="00E53111"/>
    <w:rsid w:val="00E53B09"/>
    <w:rsid w:val="00E54496"/>
    <w:rsid w:val="00E5673E"/>
    <w:rsid w:val="00E57C0D"/>
    <w:rsid w:val="00E60676"/>
    <w:rsid w:val="00E60FFC"/>
    <w:rsid w:val="00E620F7"/>
    <w:rsid w:val="00E62BCF"/>
    <w:rsid w:val="00E636A7"/>
    <w:rsid w:val="00E64132"/>
    <w:rsid w:val="00E66D6F"/>
    <w:rsid w:val="00E74274"/>
    <w:rsid w:val="00E758F9"/>
    <w:rsid w:val="00E81BAB"/>
    <w:rsid w:val="00E85B3E"/>
    <w:rsid w:val="00E90024"/>
    <w:rsid w:val="00E95A73"/>
    <w:rsid w:val="00E96176"/>
    <w:rsid w:val="00E979AA"/>
    <w:rsid w:val="00EA126F"/>
    <w:rsid w:val="00EA139E"/>
    <w:rsid w:val="00EA5A98"/>
    <w:rsid w:val="00EA66A1"/>
    <w:rsid w:val="00EA7616"/>
    <w:rsid w:val="00EB1D7B"/>
    <w:rsid w:val="00EB2A50"/>
    <w:rsid w:val="00EB2AA5"/>
    <w:rsid w:val="00EB2F4F"/>
    <w:rsid w:val="00EB623D"/>
    <w:rsid w:val="00EB6FA2"/>
    <w:rsid w:val="00EC15E9"/>
    <w:rsid w:val="00EC7E4E"/>
    <w:rsid w:val="00ED09F4"/>
    <w:rsid w:val="00ED2A85"/>
    <w:rsid w:val="00ED2B4C"/>
    <w:rsid w:val="00ED6FA6"/>
    <w:rsid w:val="00EE04F2"/>
    <w:rsid w:val="00EE0BB9"/>
    <w:rsid w:val="00EE15AB"/>
    <w:rsid w:val="00EE15F9"/>
    <w:rsid w:val="00EE193B"/>
    <w:rsid w:val="00EE3D6D"/>
    <w:rsid w:val="00EE3E5E"/>
    <w:rsid w:val="00EE410B"/>
    <w:rsid w:val="00EE55DD"/>
    <w:rsid w:val="00EE56B3"/>
    <w:rsid w:val="00EE60E8"/>
    <w:rsid w:val="00EE7538"/>
    <w:rsid w:val="00EE784A"/>
    <w:rsid w:val="00EE7D1C"/>
    <w:rsid w:val="00EF0B5D"/>
    <w:rsid w:val="00EF132D"/>
    <w:rsid w:val="00EF56F0"/>
    <w:rsid w:val="00F0014C"/>
    <w:rsid w:val="00F00649"/>
    <w:rsid w:val="00F00DE0"/>
    <w:rsid w:val="00F012BC"/>
    <w:rsid w:val="00F02402"/>
    <w:rsid w:val="00F02B87"/>
    <w:rsid w:val="00F03650"/>
    <w:rsid w:val="00F056A3"/>
    <w:rsid w:val="00F0596E"/>
    <w:rsid w:val="00F05CD9"/>
    <w:rsid w:val="00F05EC1"/>
    <w:rsid w:val="00F076A0"/>
    <w:rsid w:val="00F10EBF"/>
    <w:rsid w:val="00F12B83"/>
    <w:rsid w:val="00F217B5"/>
    <w:rsid w:val="00F21FA7"/>
    <w:rsid w:val="00F225AC"/>
    <w:rsid w:val="00F232CA"/>
    <w:rsid w:val="00F23656"/>
    <w:rsid w:val="00F24177"/>
    <w:rsid w:val="00F24973"/>
    <w:rsid w:val="00F24C12"/>
    <w:rsid w:val="00F251FF"/>
    <w:rsid w:val="00F25D5C"/>
    <w:rsid w:val="00F2666E"/>
    <w:rsid w:val="00F2767A"/>
    <w:rsid w:val="00F27EC1"/>
    <w:rsid w:val="00F334CF"/>
    <w:rsid w:val="00F33B8C"/>
    <w:rsid w:val="00F35324"/>
    <w:rsid w:val="00F36432"/>
    <w:rsid w:val="00F409C8"/>
    <w:rsid w:val="00F41CF0"/>
    <w:rsid w:val="00F45E81"/>
    <w:rsid w:val="00F46095"/>
    <w:rsid w:val="00F465D3"/>
    <w:rsid w:val="00F473F0"/>
    <w:rsid w:val="00F5163D"/>
    <w:rsid w:val="00F549E2"/>
    <w:rsid w:val="00F54AC8"/>
    <w:rsid w:val="00F56D12"/>
    <w:rsid w:val="00F60043"/>
    <w:rsid w:val="00F6067E"/>
    <w:rsid w:val="00F61BA2"/>
    <w:rsid w:val="00F61CCA"/>
    <w:rsid w:val="00F628E4"/>
    <w:rsid w:val="00F62E19"/>
    <w:rsid w:val="00F6394B"/>
    <w:rsid w:val="00F70A97"/>
    <w:rsid w:val="00F738E3"/>
    <w:rsid w:val="00F73F84"/>
    <w:rsid w:val="00F76D68"/>
    <w:rsid w:val="00F77EB8"/>
    <w:rsid w:val="00F82BF8"/>
    <w:rsid w:val="00F83A38"/>
    <w:rsid w:val="00F854A9"/>
    <w:rsid w:val="00F91433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C05"/>
    <w:rsid w:val="00FB2E37"/>
    <w:rsid w:val="00FB5E9D"/>
    <w:rsid w:val="00FB7051"/>
    <w:rsid w:val="00FC0D78"/>
    <w:rsid w:val="00FC1EAA"/>
    <w:rsid w:val="00FC2971"/>
    <w:rsid w:val="00FC3221"/>
    <w:rsid w:val="00FC38DC"/>
    <w:rsid w:val="00FC4AB7"/>
    <w:rsid w:val="00FC574C"/>
    <w:rsid w:val="00FD02A0"/>
    <w:rsid w:val="00FD08D5"/>
    <w:rsid w:val="00FD09E7"/>
    <w:rsid w:val="00FD7318"/>
    <w:rsid w:val="00FD7472"/>
    <w:rsid w:val="00FE1800"/>
    <w:rsid w:val="00FE189D"/>
    <w:rsid w:val="00FE18AD"/>
    <w:rsid w:val="00FE20B1"/>
    <w:rsid w:val="00FE2A54"/>
    <w:rsid w:val="00FE4F3D"/>
    <w:rsid w:val="00FF0254"/>
    <w:rsid w:val="00FF07EE"/>
    <w:rsid w:val="00FF2CF6"/>
    <w:rsid w:val="00FF3D4A"/>
    <w:rsid w:val="00FF56B2"/>
    <w:rsid w:val="36D80983"/>
    <w:rsid w:val="5E55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qFormat="1"/>
    <w:lsdException w:name="caption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2A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4B2AB7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</w:rPr>
  </w:style>
  <w:style w:type="paragraph" w:styleId="a6">
    <w:name w:val="header"/>
    <w:basedOn w:val="a"/>
    <w:link w:val="a7"/>
    <w:uiPriority w:val="99"/>
    <w:qFormat/>
    <w:rsid w:val="004B2A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rsid w:val="004B2AB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qFormat/>
    <w:rsid w:val="004B2AB7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uiPriority w:val="99"/>
    <w:qFormat/>
    <w:locked/>
    <w:rsid w:val="004B2A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B2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4B2A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4B2AB7"/>
    <w:rPr>
      <w:rFonts w:ascii="Calibri" w:hAnsi="Calibri" w:cs="Times New Roman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4B2AB7"/>
    <w:rPr>
      <w:rFonts w:ascii="Tahoma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B2AB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4592F-F660-4DA5-B84A-FB7D149D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3913</Words>
  <Characters>22305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utorgosh</cp:lastModifiedBy>
  <cp:revision>181</cp:revision>
  <cp:lastPrinted>2021-02-03T08:29:00Z</cp:lastPrinted>
  <dcterms:created xsi:type="dcterms:W3CDTF">2014-12-29T11:52:00Z</dcterms:created>
  <dcterms:modified xsi:type="dcterms:W3CDTF">2021-02-03T08:30:00Z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