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3" w:rsidRPr="008D7863" w:rsidRDefault="008D7863" w:rsidP="008D7863">
      <w:pPr>
        <w:pStyle w:val="a7"/>
        <w:spacing w:line="240" w:lineRule="auto"/>
        <w:jc w:val="right"/>
        <w:rPr>
          <w:u w:val="single"/>
        </w:rPr>
      </w:pPr>
      <w:r>
        <w:rPr>
          <w:noProof/>
          <w:u w:val="single"/>
        </w:rPr>
        <w:t>ПРОЕКТ</w:t>
      </w:r>
    </w:p>
    <w:p w:rsidR="008D7863" w:rsidRDefault="008D7863" w:rsidP="008D7863">
      <w:pPr>
        <w:pStyle w:val="a7"/>
        <w:spacing w:line="240" w:lineRule="auto"/>
      </w:pPr>
      <w:r>
        <w:t>Российская Федерация</w:t>
      </w:r>
    </w:p>
    <w:p w:rsidR="008D7863" w:rsidRDefault="008D7863" w:rsidP="008D7863">
      <w:pPr>
        <w:pStyle w:val="a7"/>
        <w:spacing w:line="240" w:lineRule="auto"/>
      </w:pPr>
      <w:r>
        <w:t>Новгородская область Шимский район</w:t>
      </w:r>
    </w:p>
    <w:p w:rsidR="008D7863" w:rsidRDefault="008D7863" w:rsidP="008D7863">
      <w:pPr>
        <w:pStyle w:val="a7"/>
        <w:spacing w:line="240" w:lineRule="auto"/>
      </w:pPr>
      <w:r>
        <w:t>Администрация Уторгошского сельского поселения</w:t>
      </w:r>
    </w:p>
    <w:p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8D7863" w:rsidRDefault="008D7863" w:rsidP="008D7863">
      <w:pPr>
        <w:spacing w:after="0" w:line="240" w:lineRule="auto"/>
        <w:jc w:val="both"/>
        <w:rPr>
          <w:rFonts w:ascii="Times New Roman" w:hAnsi="Times New Roman"/>
          <w:sz w:val="28"/>
          <w:szCs w:val="28"/>
        </w:rPr>
      </w:pPr>
    </w:p>
    <w:p w:rsidR="008D7863" w:rsidRDefault="008D7863" w:rsidP="008D7863">
      <w:pPr>
        <w:spacing w:after="0" w:line="240" w:lineRule="auto"/>
        <w:jc w:val="both"/>
        <w:rPr>
          <w:rFonts w:ascii="Times New Roman" w:hAnsi="Times New Roman"/>
          <w:sz w:val="28"/>
          <w:szCs w:val="28"/>
        </w:rPr>
      </w:pPr>
      <w:r>
        <w:rPr>
          <w:rFonts w:ascii="Times New Roman" w:hAnsi="Times New Roman"/>
          <w:sz w:val="28"/>
          <w:szCs w:val="28"/>
          <w:u w:val="single"/>
        </w:rPr>
        <w:t>____________</w:t>
      </w:r>
      <w:r>
        <w:rPr>
          <w:rFonts w:ascii="Times New Roman" w:hAnsi="Times New Roman"/>
          <w:sz w:val="28"/>
          <w:szCs w:val="28"/>
        </w:rPr>
        <w:t xml:space="preserve"> № </w:t>
      </w:r>
      <w:r>
        <w:rPr>
          <w:rFonts w:ascii="Times New Roman" w:hAnsi="Times New Roman"/>
          <w:sz w:val="28"/>
          <w:szCs w:val="28"/>
          <w:u w:val="single"/>
        </w:rPr>
        <w:t>___</w:t>
      </w:r>
    </w:p>
    <w:p w:rsidR="008D7863" w:rsidRDefault="008D7863"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rsidTr="008D7863">
        <w:tc>
          <w:tcPr>
            <w:tcW w:w="4320" w:type="dxa"/>
          </w:tcPr>
          <w:p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8D7863" w:rsidRDefault="008D7863" w:rsidP="008D7863">
            <w:pPr>
              <w:widowControl w:val="0"/>
              <w:autoSpaceDE w:val="0"/>
              <w:autoSpaceDN w:val="0"/>
              <w:adjustRightInd w:val="0"/>
              <w:rPr>
                <w:rFonts w:ascii="Times New Roman" w:hAnsi="Times New Roman"/>
                <w:sz w:val="25"/>
                <w:szCs w:val="25"/>
              </w:rPr>
            </w:pPr>
          </w:p>
        </w:tc>
        <w:tc>
          <w:tcPr>
            <w:tcW w:w="4407" w:type="dxa"/>
          </w:tcPr>
          <w:p w:rsidR="008D7863" w:rsidRDefault="008D7863" w:rsidP="008D7863">
            <w:pPr>
              <w:widowControl w:val="0"/>
              <w:autoSpaceDE w:val="0"/>
              <w:autoSpaceDN w:val="0"/>
              <w:adjustRightInd w:val="0"/>
              <w:rPr>
                <w:rFonts w:ascii="Times New Roman" w:hAnsi="Times New Roman"/>
                <w:sz w:val="25"/>
                <w:szCs w:val="25"/>
              </w:rPr>
            </w:pPr>
          </w:p>
        </w:tc>
      </w:tr>
    </w:tbl>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Уторгошского сельского поселения «Совершенствование и </w:t>
      </w:r>
      <w:r>
        <w:rPr>
          <w:rFonts w:ascii="Times New Roman" w:hAnsi="Times New Roman"/>
          <w:sz w:val="28"/>
          <w:szCs w:val="28"/>
        </w:rPr>
        <w:lastRenderedPageBreak/>
        <w:t>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в следующей редакции:</w:t>
      </w:r>
    </w:p>
    <w:p w:rsidR="008D7863" w:rsidRDefault="008D7863">
      <w:pPr>
        <w:spacing w:after="0" w:line="360" w:lineRule="auto"/>
        <w:rPr>
          <w:rFonts w:ascii="Times New Roman" w:hAnsi="Times New Roman"/>
          <w:sz w:val="28"/>
          <w:szCs w:val="28"/>
        </w:rPr>
      </w:pPr>
    </w:p>
    <w:p w:rsidR="00C47880" w:rsidRDefault="00C47880">
      <w:pPr>
        <w:spacing w:after="0" w:line="360" w:lineRule="auto"/>
        <w:rPr>
          <w:rFonts w:ascii="Times New Roman" w:hAnsi="Times New Roman"/>
          <w:sz w:val="28"/>
          <w:szCs w:val="28"/>
        </w:rPr>
      </w:pPr>
      <w:bookmarkStart w:id="0" w:name="_GoBack"/>
      <w:bookmarkEnd w:id="0"/>
    </w:p>
    <w:p w:rsidR="00E1332F" w:rsidRDefault="00D6553B">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w:t>
            </w:r>
            <w:r w:rsidR="0028259C">
              <w:rPr>
                <w:rFonts w:ascii="Times New Roman" w:hAnsi="Times New Roman"/>
                <w:sz w:val="24"/>
                <w:szCs w:val="24"/>
              </w:rPr>
              <w:t xml:space="preserve">я государственными закупками в </w:t>
            </w:r>
            <w:r>
              <w:rPr>
                <w:rFonts w:ascii="Times New Roman" w:hAnsi="Times New Roman"/>
                <w:sz w:val="24"/>
                <w:szCs w:val="24"/>
              </w:rPr>
              <w:t>Уторгошском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rsidR="00E1332F" w:rsidRDefault="00E1332F">
            <w:pPr>
              <w:widowControl w:val="0"/>
              <w:autoSpaceDE w:val="0"/>
              <w:autoSpaceDN w:val="0"/>
              <w:adjustRightInd w:val="0"/>
              <w:spacing w:after="0" w:line="240" w:lineRule="auto"/>
              <w:jc w:val="both"/>
              <w:rPr>
                <w:rFonts w:ascii="Times New Roman" w:hAnsi="Times New Roman"/>
                <w:sz w:val="24"/>
                <w:szCs w:val="24"/>
              </w:rPr>
            </w:pP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913"/>
        <w:gridCol w:w="818"/>
        <w:gridCol w:w="8"/>
        <w:gridCol w:w="11"/>
        <w:gridCol w:w="20"/>
        <w:gridCol w:w="31"/>
        <w:gridCol w:w="49"/>
        <w:gridCol w:w="42"/>
        <w:gridCol w:w="946"/>
        <w:gridCol w:w="1018"/>
        <w:gridCol w:w="994"/>
        <w:gridCol w:w="994"/>
        <w:gridCol w:w="830"/>
      </w:tblGrid>
      <w:tr w:rsidR="00E966BC" w:rsidTr="00E966BC">
        <w:trPr>
          <w:trHeight w:val="720"/>
        </w:trPr>
        <w:tc>
          <w:tcPr>
            <w:tcW w:w="897"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п/п</w:t>
            </w:r>
          </w:p>
        </w:tc>
        <w:tc>
          <w:tcPr>
            <w:tcW w:w="2913"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761" w:type="dxa"/>
            <w:gridSpan w:val="12"/>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C79A4" w:rsidTr="00DC79A4">
        <w:trPr>
          <w:trHeight w:val="720"/>
        </w:trPr>
        <w:tc>
          <w:tcPr>
            <w:tcW w:w="897"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2913"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13"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30" w:type="dxa"/>
          </w:tcPr>
          <w:p w:rsidR="00DC79A4" w:rsidRDefault="004A07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1.1.1.</w:t>
            </w:r>
          </w:p>
        </w:tc>
        <w:tc>
          <w:tcPr>
            <w:tcW w:w="2913" w:type="dxa"/>
            <w:shd w:val="clear" w:color="auto" w:fill="auto"/>
          </w:tcPr>
          <w:p w:rsidR="00DC79A4" w:rsidRDefault="00DC79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w:t>
            </w:r>
            <w:r>
              <w:rPr>
                <w:rFonts w:ascii="Times New Roman" w:hAnsi="Times New Roman"/>
                <w:sz w:val="24"/>
                <w:szCs w:val="24"/>
              </w:rPr>
              <w:lastRenderedPageBreak/>
              <w:t>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1.2.1.</w:t>
            </w:r>
          </w:p>
        </w:tc>
        <w:tc>
          <w:tcPr>
            <w:tcW w:w="2913" w:type="dxa"/>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7"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8"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w:t>
            </w:r>
            <w:r>
              <w:rPr>
                <w:rFonts w:ascii="Times New Roman" w:hAnsi="Times New Roman"/>
                <w:sz w:val="24"/>
                <w:szCs w:val="24"/>
              </w:rPr>
              <w:lastRenderedPageBreak/>
              <w:t>бюджетной сферы (%)</w:t>
            </w:r>
          </w:p>
        </w:tc>
        <w:tc>
          <w:tcPr>
            <w:tcW w:w="826"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1099"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4A07BB">
        <w:rPr>
          <w:rFonts w:ascii="Times New Roman" w:hAnsi="Times New Roman"/>
          <w:sz w:val="24"/>
          <w:szCs w:val="24"/>
        </w:rPr>
        <w:t>4</w:t>
      </w:r>
      <w:r>
        <w:rPr>
          <w:rFonts w:ascii="Times New Roman" w:hAnsi="Times New Roman"/>
          <w:sz w:val="24"/>
          <w:szCs w:val="24"/>
        </w:rPr>
        <w:t xml:space="preserve">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A738C2" w:rsidP="00A738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117EEC">
              <w:rPr>
                <w:rFonts w:ascii="Times New Roman" w:hAnsi="Times New Roman"/>
                <w:sz w:val="24"/>
                <w:szCs w:val="24"/>
              </w:rPr>
              <w:t>0</w:t>
            </w:r>
          </w:p>
        </w:tc>
        <w:tc>
          <w:tcPr>
            <w:tcW w:w="1601" w:type="dxa"/>
            <w:shd w:val="clear" w:color="auto" w:fill="auto"/>
          </w:tcPr>
          <w:p w:rsidR="00FC28A4" w:rsidRPr="00B926EC" w:rsidRDefault="00A738C2" w:rsidP="00A738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3930,20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B926EC"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3985,70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tc>
      </w:tr>
      <w:tr w:rsidR="00DC79A4">
        <w:tc>
          <w:tcPr>
            <w:tcW w:w="971"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DC79A4" w:rsidRDefault="00DC79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w:t>
            </w:r>
            <w:r w:rsidR="00E966BC">
              <w:rPr>
                <w:rFonts w:ascii="Times New Roman" w:hAnsi="Times New Roman"/>
                <w:sz w:val="24"/>
                <w:szCs w:val="24"/>
              </w:rPr>
              <w:t>0</w:t>
            </w:r>
          </w:p>
        </w:tc>
        <w:tc>
          <w:tcPr>
            <w:tcW w:w="1572" w:type="dxa"/>
            <w:shd w:val="clear" w:color="auto" w:fill="auto"/>
          </w:tcPr>
          <w:p w:rsidR="00DC79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234"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315,10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117EEC" w:rsidP="00117E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1601" w:type="dxa"/>
            <w:shd w:val="clear" w:color="auto" w:fill="auto"/>
          </w:tcPr>
          <w:p w:rsidR="00FC28A4" w:rsidRPr="005F59E1" w:rsidRDefault="00117EEC"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22065,86</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117EEC"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22383,06</w:t>
            </w:r>
          </w:p>
        </w:tc>
      </w:tr>
    </w:tbl>
    <w:p w:rsidR="00E1332F" w:rsidRDefault="00E1332F">
      <w:pPr>
        <w:spacing w:after="0" w:line="240" w:lineRule="auto"/>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8. </w:t>
      </w:r>
      <w:r w:rsidR="00D6553B">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966BC">
        <w:rPr>
          <w:rFonts w:ascii="Times New Roman" w:hAnsi="Times New Roman"/>
          <w:sz w:val="24"/>
          <w:szCs w:val="24"/>
        </w:rPr>
        <w:t>4</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w:t>
      </w:r>
      <w:r>
        <w:rPr>
          <w:rFonts w:ascii="Times New Roman" w:eastAsia="Calibri" w:hAnsi="Times New Roman"/>
          <w:sz w:val="24"/>
          <w:szCs w:val="24"/>
          <w:lang w:eastAsia="en-US"/>
        </w:rPr>
        <w:lastRenderedPageBreak/>
        <w:t>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w:t>
      </w:r>
      <w:r>
        <w:rPr>
          <w:rFonts w:ascii="Times New Roman" w:hAnsi="Times New Roman"/>
          <w:sz w:val="24"/>
          <w:szCs w:val="24"/>
        </w:rPr>
        <w:lastRenderedPageBreak/>
        <w:t>местного самоуправления, управление финансами Уторгошского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w:t>
      </w:r>
      <w:r>
        <w:rPr>
          <w:rFonts w:ascii="Times New Roman" w:hAnsi="Times New Roman"/>
          <w:bCs/>
          <w:sz w:val="24"/>
          <w:szCs w:val="24"/>
        </w:rPr>
        <w:lastRenderedPageBreak/>
        <w:t>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w:t>
      </w:r>
      <w:r>
        <w:rPr>
          <w:rFonts w:ascii="Times New Roman" w:eastAsia="Calibri" w:hAnsi="Times New Roman" w:cs="Times New Roman"/>
          <w:sz w:val="24"/>
          <w:szCs w:val="24"/>
          <w:lang w:eastAsia="en-US"/>
        </w:rPr>
        <w:lastRenderedPageBreak/>
        <w:t>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lastRenderedPageBreak/>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w:t>
            </w:r>
            <w:r>
              <w:rPr>
                <w:rFonts w:ascii="Times New Roman" w:hAnsi="Times New Roman"/>
                <w:sz w:val="24"/>
                <w:szCs w:val="24"/>
              </w:rPr>
              <w:lastRenderedPageBreak/>
              <w:t>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Рациональное использование имеющихся финансовых средств </w:t>
            </w:r>
            <w:r>
              <w:rPr>
                <w:rFonts w:ascii="Times New Roman" w:hAnsi="Times New Roman"/>
                <w:sz w:val="24"/>
                <w:szCs w:val="24"/>
              </w:rPr>
              <w:lastRenderedPageBreak/>
              <w:t>(обеспечение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w:t>
            </w:r>
            <w:r>
              <w:rPr>
                <w:rFonts w:ascii="Times New Roman" w:hAnsi="Times New Roman"/>
                <w:sz w:val="24"/>
                <w:szCs w:val="24"/>
              </w:rPr>
              <w:lastRenderedPageBreak/>
              <w:t>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Привлечение к реализации мероприятий муниципальной </w:t>
            </w:r>
            <w:r>
              <w:rPr>
                <w:rFonts w:ascii="Times New Roman" w:hAnsi="Times New Roman"/>
                <w:sz w:val="24"/>
                <w:szCs w:val="24"/>
              </w:rPr>
              <w:lastRenderedPageBreak/>
              <w:t>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1417"/>
        <w:gridCol w:w="1134"/>
        <w:gridCol w:w="1134"/>
        <w:gridCol w:w="992"/>
        <w:gridCol w:w="993"/>
        <w:gridCol w:w="992"/>
        <w:gridCol w:w="992"/>
        <w:gridCol w:w="992"/>
        <w:gridCol w:w="993"/>
        <w:gridCol w:w="992"/>
      </w:tblGrid>
      <w:tr w:rsidR="00E966BC" w:rsidTr="00117EEC">
        <w:trPr>
          <w:trHeight w:val="1015"/>
        </w:trPr>
        <w:tc>
          <w:tcPr>
            <w:tcW w:w="959"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544"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417"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992"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954" w:type="dxa"/>
            <w:gridSpan w:val="6"/>
            <w:tcBorders>
              <w:bottom w:val="single" w:sz="4" w:space="0" w:color="auto"/>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3E1302" w:rsidTr="00117EEC">
        <w:trPr>
          <w:trHeight w:val="456"/>
        </w:trPr>
        <w:tc>
          <w:tcPr>
            <w:tcW w:w="959"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354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417"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2"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3"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2022</w:t>
            </w:r>
          </w:p>
        </w:tc>
        <w:tc>
          <w:tcPr>
            <w:tcW w:w="993" w:type="dxa"/>
            <w:tcBorders>
              <w:bottom w:val="nil"/>
            </w:tcBorders>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77744E" w:rsidRDefault="0077744E">
            <w:pPr>
              <w:spacing w:after="0" w:line="240" w:lineRule="auto"/>
              <w:jc w:val="center"/>
              <w:rPr>
                <w:rFonts w:ascii="Times New Roman" w:hAnsi="Times New Roman"/>
                <w:sz w:val="24"/>
                <w:szCs w:val="24"/>
              </w:rPr>
            </w:pPr>
          </w:p>
          <w:p w:rsidR="00DC79A4" w:rsidRDefault="00DC79A4">
            <w:pPr>
              <w:spacing w:after="0" w:line="240" w:lineRule="auto"/>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tcPr>
          <w:p w:rsidR="0077744E"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 xml:space="preserve">   </w:t>
            </w:r>
          </w:p>
          <w:p w:rsidR="0077744E" w:rsidRDefault="0077744E" w:rsidP="0077744E">
            <w:pPr>
              <w:spacing w:after="0" w:line="240" w:lineRule="auto"/>
              <w:ind w:left="-184" w:firstLine="184"/>
              <w:jc w:val="center"/>
              <w:rPr>
                <w:rFonts w:ascii="Times New Roman" w:hAnsi="Times New Roman"/>
                <w:sz w:val="24"/>
                <w:szCs w:val="24"/>
              </w:rPr>
            </w:pPr>
          </w:p>
          <w:p w:rsidR="0077744E" w:rsidRDefault="0077744E" w:rsidP="0077744E">
            <w:pPr>
              <w:spacing w:after="0" w:line="240" w:lineRule="auto"/>
              <w:ind w:left="-184" w:firstLine="184"/>
              <w:jc w:val="center"/>
              <w:rPr>
                <w:rFonts w:ascii="Times New Roman" w:hAnsi="Times New Roman"/>
                <w:sz w:val="24"/>
                <w:szCs w:val="24"/>
              </w:rPr>
            </w:pPr>
          </w:p>
          <w:p w:rsidR="00DC79A4"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2024</w:t>
            </w:r>
          </w:p>
        </w:tc>
      </w:tr>
      <w:tr w:rsidR="003E1302" w:rsidTr="00117EEC">
        <w:trPr>
          <w:trHeight w:val="304"/>
          <w:tblHeader/>
        </w:trPr>
        <w:tc>
          <w:tcPr>
            <w:tcW w:w="959"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DC79A4" w:rsidRDefault="00E966BC">
            <w:pPr>
              <w:spacing w:after="0" w:line="240" w:lineRule="auto"/>
              <w:jc w:val="center"/>
              <w:rPr>
                <w:rFonts w:ascii="Times New Roman" w:hAnsi="Times New Roman"/>
                <w:sz w:val="24"/>
                <w:szCs w:val="24"/>
              </w:rPr>
            </w:pPr>
            <w:r>
              <w:rPr>
                <w:rFonts w:ascii="Times New Roman" w:hAnsi="Times New Roman"/>
                <w:sz w:val="24"/>
                <w:szCs w:val="24"/>
              </w:rPr>
              <w:t>12</w:t>
            </w:r>
          </w:p>
        </w:tc>
      </w:tr>
      <w:tr w:rsidR="003E1302" w:rsidTr="00117EEC">
        <w:trPr>
          <w:trHeight w:val="1239"/>
        </w:trPr>
        <w:tc>
          <w:tcPr>
            <w:tcW w:w="959"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DC79A4" w:rsidRDefault="00DC79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417"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134"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 1.1.1-1.2.1</w:t>
            </w:r>
          </w:p>
        </w:tc>
        <w:tc>
          <w:tcPr>
            <w:tcW w:w="992"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DC79A4"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3"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DC79A4" w:rsidRDefault="003E1302" w:rsidP="0077744E">
            <w:pPr>
              <w:spacing w:after="0" w:line="240" w:lineRule="auto"/>
              <w:jc w:val="center"/>
              <w:rPr>
                <w:rFonts w:ascii="Times New Roman" w:hAnsi="Times New Roman"/>
                <w:sz w:val="24"/>
                <w:szCs w:val="24"/>
              </w:rPr>
            </w:pPr>
            <w:r>
              <w:rPr>
                <w:rFonts w:ascii="Times New Roman" w:hAnsi="Times New Roman"/>
                <w:sz w:val="24"/>
                <w:szCs w:val="24"/>
              </w:rPr>
              <w:t>-</w:t>
            </w:r>
          </w:p>
        </w:tc>
      </w:tr>
      <w:tr w:rsidR="003E1302" w:rsidTr="00117EEC">
        <w:trPr>
          <w:trHeight w:val="924"/>
        </w:trPr>
        <w:tc>
          <w:tcPr>
            <w:tcW w:w="959"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vMerge w:val="restart"/>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417"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992"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DC79A4"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3" w:type="dxa"/>
            <w:shd w:val="clear" w:color="auto" w:fill="auto"/>
            <w:noWrap/>
            <w:vAlign w:val="bottom"/>
          </w:tcPr>
          <w:p w:rsidR="00DC79A4" w:rsidRDefault="00DC79A4">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bottom"/>
          </w:tcPr>
          <w:p w:rsidR="00DC79A4" w:rsidRPr="00471C94" w:rsidRDefault="00DC79A4">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DC79A4" w:rsidRPr="00471C94" w:rsidRDefault="00117EEC">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bottom"/>
          </w:tcPr>
          <w:p w:rsidR="00DC79A4" w:rsidRPr="00B926EC" w:rsidRDefault="00117EEC">
            <w:pPr>
              <w:spacing w:after="0" w:line="240" w:lineRule="auto"/>
              <w:jc w:val="center"/>
              <w:rPr>
                <w:rFonts w:ascii="Times New Roman" w:hAnsi="Times New Roman"/>
                <w:sz w:val="20"/>
                <w:szCs w:val="20"/>
              </w:rPr>
            </w:pPr>
            <w:r>
              <w:rPr>
                <w:rFonts w:ascii="Times New Roman" w:hAnsi="Times New Roman"/>
                <w:sz w:val="20"/>
                <w:szCs w:val="20"/>
              </w:rPr>
              <w:t>3930,20</w:t>
            </w:r>
          </w:p>
        </w:tc>
        <w:tc>
          <w:tcPr>
            <w:tcW w:w="993" w:type="dxa"/>
          </w:tcPr>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117EEC" w:rsidRDefault="00117EEC" w:rsidP="00D018FF">
            <w:pPr>
              <w:spacing w:after="0" w:line="240" w:lineRule="auto"/>
              <w:jc w:val="center"/>
              <w:rPr>
                <w:rFonts w:ascii="Times New Roman" w:hAnsi="Times New Roman"/>
                <w:sz w:val="20"/>
                <w:szCs w:val="20"/>
              </w:rPr>
            </w:pPr>
          </w:p>
          <w:p w:rsidR="00DC79A4" w:rsidRPr="00471C94" w:rsidRDefault="00C167DA" w:rsidP="00D018FF">
            <w:pPr>
              <w:spacing w:after="0" w:line="240" w:lineRule="auto"/>
              <w:jc w:val="center"/>
              <w:rPr>
                <w:rFonts w:ascii="Times New Roman" w:hAnsi="Times New Roman"/>
                <w:sz w:val="20"/>
                <w:szCs w:val="20"/>
              </w:rPr>
            </w:pPr>
            <w:r>
              <w:rPr>
                <w:rFonts w:ascii="Times New Roman" w:hAnsi="Times New Roman"/>
                <w:sz w:val="20"/>
                <w:szCs w:val="20"/>
              </w:rPr>
              <w:t>3613,00</w:t>
            </w:r>
          </w:p>
        </w:tc>
        <w:tc>
          <w:tcPr>
            <w:tcW w:w="992" w:type="dxa"/>
          </w:tcPr>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117EEC" w:rsidRDefault="00117EEC">
            <w:pPr>
              <w:spacing w:after="0" w:line="240" w:lineRule="auto"/>
              <w:jc w:val="center"/>
              <w:rPr>
                <w:rFonts w:ascii="Times New Roman" w:hAnsi="Times New Roman"/>
                <w:sz w:val="20"/>
                <w:szCs w:val="20"/>
              </w:rPr>
            </w:pPr>
          </w:p>
          <w:p w:rsidR="00DC79A4" w:rsidRPr="00471C94" w:rsidRDefault="00C167DA">
            <w:pPr>
              <w:spacing w:after="0" w:line="240" w:lineRule="auto"/>
              <w:jc w:val="center"/>
              <w:rPr>
                <w:rFonts w:ascii="Times New Roman" w:hAnsi="Times New Roman"/>
                <w:sz w:val="20"/>
                <w:szCs w:val="20"/>
              </w:rPr>
            </w:pPr>
            <w:r>
              <w:rPr>
                <w:rFonts w:ascii="Times New Roman" w:hAnsi="Times New Roman"/>
                <w:sz w:val="20"/>
                <w:szCs w:val="20"/>
              </w:rPr>
              <w:t>3631,40</w:t>
            </w:r>
          </w:p>
        </w:tc>
      </w:tr>
      <w:tr w:rsidR="003E1302" w:rsidTr="00117EEC">
        <w:trPr>
          <w:trHeight w:val="1143"/>
        </w:trPr>
        <w:tc>
          <w:tcPr>
            <w:tcW w:w="959" w:type="dxa"/>
            <w:vMerge/>
            <w:shd w:val="clear" w:color="auto" w:fill="auto"/>
          </w:tcPr>
          <w:p w:rsidR="00DC79A4" w:rsidRDefault="00DC79A4">
            <w:pPr>
              <w:spacing w:after="0" w:line="240" w:lineRule="auto"/>
              <w:jc w:val="center"/>
              <w:rPr>
                <w:rFonts w:ascii="Times New Roman" w:hAnsi="Times New Roman"/>
                <w:sz w:val="24"/>
                <w:szCs w:val="24"/>
              </w:rPr>
            </w:pPr>
          </w:p>
        </w:tc>
        <w:tc>
          <w:tcPr>
            <w:tcW w:w="3544" w:type="dxa"/>
            <w:vMerge/>
            <w:shd w:val="clear" w:color="auto" w:fill="auto"/>
          </w:tcPr>
          <w:p w:rsidR="00DC79A4" w:rsidRDefault="00DC79A4">
            <w:pPr>
              <w:spacing w:after="0" w:line="240" w:lineRule="auto"/>
              <w:jc w:val="both"/>
              <w:rPr>
                <w:rFonts w:ascii="Times New Roman" w:hAnsi="Times New Roman"/>
                <w:sz w:val="24"/>
                <w:szCs w:val="24"/>
              </w:rPr>
            </w:pPr>
          </w:p>
        </w:tc>
        <w:tc>
          <w:tcPr>
            <w:tcW w:w="1417"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992" w:type="dxa"/>
            <w:shd w:val="clear" w:color="auto" w:fill="auto"/>
          </w:tcPr>
          <w:p w:rsidR="00117EEC" w:rsidRDefault="00117EEC">
            <w:pPr>
              <w:ind w:right="-108"/>
              <w:jc w:val="center"/>
              <w:rPr>
                <w:rFonts w:ascii="Times New Roman" w:hAnsi="Times New Roman"/>
                <w:sz w:val="24"/>
                <w:szCs w:val="24"/>
              </w:rPr>
            </w:pPr>
            <w:r>
              <w:rPr>
                <w:rFonts w:ascii="Times New Roman" w:hAnsi="Times New Roman"/>
                <w:sz w:val="24"/>
                <w:szCs w:val="24"/>
              </w:rPr>
              <w:t>О</w:t>
            </w:r>
            <w:r w:rsidR="00DC79A4">
              <w:rPr>
                <w:rFonts w:ascii="Times New Roman" w:hAnsi="Times New Roman"/>
                <w:sz w:val="24"/>
                <w:szCs w:val="24"/>
              </w:rPr>
              <w:t>бласт</w:t>
            </w:r>
          </w:p>
          <w:p w:rsidR="00DC79A4" w:rsidRDefault="00DC79A4">
            <w:pPr>
              <w:ind w:right="-108"/>
              <w:jc w:val="center"/>
              <w:rPr>
                <w:rFonts w:ascii="Times New Roman" w:hAnsi="Times New Roman"/>
                <w:sz w:val="24"/>
                <w:szCs w:val="24"/>
              </w:rPr>
            </w:pPr>
            <w:r>
              <w:rPr>
                <w:rFonts w:ascii="Times New Roman" w:hAnsi="Times New Roman"/>
                <w:sz w:val="24"/>
                <w:szCs w:val="24"/>
              </w:rPr>
              <w:t>ной бюджет</w:t>
            </w:r>
          </w:p>
        </w:tc>
        <w:tc>
          <w:tcPr>
            <w:tcW w:w="993" w:type="dxa"/>
            <w:shd w:val="clear" w:color="auto" w:fill="auto"/>
            <w:noWrap/>
            <w:vAlign w:val="bottom"/>
          </w:tcPr>
          <w:p w:rsidR="00DC79A4" w:rsidRDefault="00DC79A4" w:rsidP="00117EEC">
            <w:pPr>
              <w:rPr>
                <w:rFonts w:ascii="Times New Roman" w:hAnsi="Times New Roman"/>
                <w:sz w:val="20"/>
                <w:szCs w:val="20"/>
              </w:rPr>
            </w:pPr>
            <w:r>
              <w:rPr>
                <w:rFonts w:ascii="Times New Roman" w:hAnsi="Times New Roman"/>
                <w:sz w:val="20"/>
                <w:szCs w:val="20"/>
              </w:rPr>
              <w:t>49,40</w:t>
            </w:r>
          </w:p>
        </w:tc>
        <w:tc>
          <w:tcPr>
            <w:tcW w:w="992" w:type="dxa"/>
            <w:shd w:val="clear" w:color="auto" w:fill="auto"/>
            <w:vAlign w:val="bottom"/>
          </w:tcPr>
          <w:p w:rsidR="00DC79A4" w:rsidRDefault="00DC79A4">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bottom"/>
          </w:tcPr>
          <w:p w:rsidR="00DC79A4" w:rsidRDefault="00DC79A4">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bottom"/>
          </w:tcPr>
          <w:p w:rsidR="00DC79A4" w:rsidRPr="003E1302" w:rsidRDefault="00117EEC" w:rsidP="00117EEC">
            <w:pPr>
              <w:rPr>
                <w:rFonts w:ascii="Times New Roman" w:hAnsi="Times New Roman"/>
                <w:sz w:val="20"/>
                <w:szCs w:val="20"/>
              </w:rPr>
            </w:pPr>
            <w:r>
              <w:rPr>
                <w:rFonts w:ascii="Times New Roman" w:hAnsi="Times New Roman"/>
                <w:sz w:val="20"/>
                <w:szCs w:val="20"/>
              </w:rPr>
              <w:t>55,50</w:t>
            </w:r>
          </w:p>
        </w:tc>
        <w:tc>
          <w:tcPr>
            <w:tcW w:w="993" w:type="dxa"/>
          </w:tcPr>
          <w:p w:rsidR="00117EEC" w:rsidRDefault="00117EEC" w:rsidP="00117EEC">
            <w:pPr>
              <w:tabs>
                <w:tab w:val="center" w:pos="371"/>
              </w:tabs>
              <w:rPr>
                <w:rFonts w:ascii="Times New Roman" w:hAnsi="Times New Roman"/>
                <w:sz w:val="20"/>
                <w:szCs w:val="20"/>
              </w:rPr>
            </w:pPr>
          </w:p>
          <w:p w:rsidR="00117EEC" w:rsidRDefault="00117EEC" w:rsidP="00B926EC">
            <w:pPr>
              <w:tabs>
                <w:tab w:val="center" w:pos="371"/>
              </w:tabs>
              <w:jc w:val="center"/>
              <w:rPr>
                <w:rFonts w:ascii="Times New Roman" w:hAnsi="Times New Roman"/>
                <w:sz w:val="20"/>
                <w:szCs w:val="20"/>
              </w:rPr>
            </w:pPr>
          </w:p>
          <w:p w:rsidR="00DC79A4" w:rsidRDefault="00DC79A4" w:rsidP="00B926EC">
            <w:pPr>
              <w:tabs>
                <w:tab w:val="center" w:pos="371"/>
              </w:tabs>
              <w:jc w:val="center"/>
              <w:rPr>
                <w:rFonts w:ascii="Times New Roman" w:hAnsi="Times New Roman"/>
                <w:sz w:val="20"/>
                <w:szCs w:val="20"/>
              </w:rPr>
            </w:pPr>
            <w:r>
              <w:rPr>
                <w:rFonts w:ascii="Times New Roman" w:hAnsi="Times New Roman"/>
                <w:sz w:val="20"/>
                <w:szCs w:val="20"/>
              </w:rPr>
              <w:t>5</w:t>
            </w:r>
            <w:r w:rsidR="00B926EC">
              <w:rPr>
                <w:rFonts w:ascii="Times New Roman" w:hAnsi="Times New Roman"/>
                <w:sz w:val="20"/>
                <w:szCs w:val="20"/>
              </w:rPr>
              <w:t>3</w:t>
            </w:r>
            <w:r>
              <w:rPr>
                <w:rFonts w:ascii="Times New Roman" w:hAnsi="Times New Roman"/>
                <w:sz w:val="20"/>
                <w:szCs w:val="20"/>
              </w:rPr>
              <w:t>,</w:t>
            </w:r>
            <w:r w:rsidR="00B926EC">
              <w:rPr>
                <w:rFonts w:ascii="Times New Roman" w:hAnsi="Times New Roman"/>
                <w:sz w:val="20"/>
                <w:szCs w:val="20"/>
              </w:rPr>
              <w:t>4</w:t>
            </w:r>
            <w:r>
              <w:rPr>
                <w:rFonts w:ascii="Times New Roman" w:hAnsi="Times New Roman"/>
                <w:sz w:val="20"/>
                <w:szCs w:val="20"/>
              </w:rPr>
              <w:t>0</w:t>
            </w:r>
          </w:p>
        </w:tc>
        <w:tc>
          <w:tcPr>
            <w:tcW w:w="992" w:type="dxa"/>
          </w:tcPr>
          <w:p w:rsidR="0077744E" w:rsidRDefault="0077744E" w:rsidP="00B926EC">
            <w:pPr>
              <w:tabs>
                <w:tab w:val="center" w:pos="371"/>
              </w:tabs>
              <w:rPr>
                <w:rFonts w:ascii="Times New Roman" w:hAnsi="Times New Roman"/>
                <w:sz w:val="20"/>
                <w:szCs w:val="20"/>
              </w:rPr>
            </w:pPr>
          </w:p>
          <w:p w:rsidR="00117EEC" w:rsidRDefault="00117EEC" w:rsidP="00B926EC">
            <w:pPr>
              <w:tabs>
                <w:tab w:val="center" w:pos="371"/>
              </w:tabs>
              <w:rPr>
                <w:rFonts w:ascii="Times New Roman" w:hAnsi="Times New Roman"/>
                <w:sz w:val="20"/>
                <w:szCs w:val="20"/>
              </w:rPr>
            </w:pPr>
          </w:p>
          <w:p w:rsidR="00DC79A4" w:rsidRDefault="00B926EC" w:rsidP="00B926EC">
            <w:pPr>
              <w:tabs>
                <w:tab w:val="center" w:pos="371"/>
              </w:tabs>
              <w:rPr>
                <w:rFonts w:ascii="Times New Roman" w:hAnsi="Times New Roman"/>
                <w:sz w:val="20"/>
                <w:szCs w:val="20"/>
              </w:rPr>
            </w:pPr>
            <w:r>
              <w:rPr>
                <w:rFonts w:ascii="Times New Roman" w:hAnsi="Times New Roman"/>
                <w:sz w:val="20"/>
                <w:szCs w:val="20"/>
              </w:rPr>
              <w:t>53,4</w:t>
            </w:r>
            <w:r w:rsidR="003E1302">
              <w:rPr>
                <w:rFonts w:ascii="Times New Roman" w:hAnsi="Times New Roman"/>
                <w:sz w:val="20"/>
                <w:szCs w:val="20"/>
              </w:rPr>
              <w:t>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0"/>
        <w:gridCol w:w="3588"/>
        <w:gridCol w:w="865"/>
        <w:gridCol w:w="885"/>
        <w:gridCol w:w="961"/>
        <w:gridCol w:w="942"/>
        <w:gridCol w:w="845"/>
        <w:gridCol w:w="756"/>
      </w:tblGrid>
      <w:tr w:rsidR="002527AC" w:rsidTr="002527AC">
        <w:trPr>
          <w:trHeight w:val="72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 п/п</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254" w:type="dxa"/>
            <w:gridSpan w:val="6"/>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2527AC">
        <w:trPr>
          <w:trHeight w:val="720"/>
        </w:trPr>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spacing w:after="0" w:line="240" w:lineRule="auto"/>
              <w:jc w:val="center"/>
              <w:rPr>
                <w:rFonts w:ascii="Times New Roman" w:hAnsi="Times New Roman"/>
                <w:sz w:val="24"/>
                <w:szCs w:val="24"/>
              </w:rPr>
            </w:pP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1.</w:t>
            </w:r>
          </w:p>
        </w:tc>
        <w:tc>
          <w:tcPr>
            <w:tcW w:w="8852" w:type="dxa"/>
            <w:gridSpan w:val="8"/>
            <w:shd w:val="clear" w:color="auto" w:fill="auto"/>
          </w:tcPr>
          <w:p w:rsidR="002527AC" w:rsidRDefault="002527AC">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598" w:type="dxa"/>
            <w:gridSpan w:val="2"/>
            <w:shd w:val="clear" w:color="auto" w:fill="auto"/>
          </w:tcPr>
          <w:p w:rsidR="00295A7E" w:rsidRDefault="00295A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w:t>
            </w:r>
            <w:r>
              <w:rPr>
                <w:rFonts w:ascii="Times New Roman" w:hAnsi="Times New Roman"/>
                <w:sz w:val="24"/>
                <w:szCs w:val="24"/>
              </w:rPr>
              <w:lastRenderedPageBreak/>
              <w:t xml:space="preserve">электронной форме, (%) </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2.</w:t>
            </w:r>
          </w:p>
        </w:tc>
        <w:tc>
          <w:tcPr>
            <w:tcW w:w="8852" w:type="dxa"/>
            <w:gridSpan w:val="8"/>
            <w:shd w:val="clear" w:color="auto" w:fill="auto"/>
          </w:tcPr>
          <w:p w:rsidR="002527AC" w:rsidRDefault="002527AC">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77744E">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tc>
          <w:tcPr>
            <w:tcW w:w="971" w:type="dxa"/>
            <w:shd w:val="clear" w:color="auto" w:fill="auto"/>
          </w:tcPr>
          <w:p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w:t>
      </w:r>
      <w:r>
        <w:rPr>
          <w:rFonts w:ascii="Times New Roman" w:hAnsi="Times New Roman"/>
          <w:sz w:val="24"/>
          <w:szCs w:val="24"/>
        </w:rPr>
        <w:lastRenderedPageBreak/>
        <w:t>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005"/>
        <w:gridCol w:w="1831"/>
        <w:gridCol w:w="797"/>
        <w:gridCol w:w="1111"/>
        <w:gridCol w:w="23"/>
        <w:gridCol w:w="1222"/>
        <w:gridCol w:w="850"/>
        <w:gridCol w:w="851"/>
        <w:gridCol w:w="850"/>
        <w:gridCol w:w="910"/>
        <w:gridCol w:w="908"/>
        <w:gridCol w:w="908"/>
      </w:tblGrid>
      <w:tr w:rsidR="008B1B71" w:rsidTr="008B1B71">
        <w:trPr>
          <w:trHeight w:val="1448"/>
          <w:jc w:val="center"/>
        </w:trPr>
        <w:tc>
          <w:tcPr>
            <w:tcW w:w="851"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5005"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8B1B71" w:rsidRDefault="008B1B71">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rsidR="008B1B71" w:rsidRDefault="008B1B71">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277" w:type="dxa"/>
            <w:gridSpan w:val="6"/>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8B1B71" w:rsidTr="008B1B71">
        <w:trPr>
          <w:trHeight w:val="329"/>
          <w:jc w:val="center"/>
        </w:trPr>
        <w:tc>
          <w:tcPr>
            <w:tcW w:w="851" w:type="dxa"/>
            <w:vMerge/>
            <w:vAlign w:val="center"/>
          </w:tcPr>
          <w:p w:rsidR="008B1B71" w:rsidRDefault="008B1B71">
            <w:pPr>
              <w:spacing w:after="0" w:line="240" w:lineRule="auto"/>
              <w:jc w:val="center"/>
              <w:rPr>
                <w:rFonts w:ascii="Times New Roman" w:hAnsi="Times New Roman"/>
                <w:sz w:val="24"/>
                <w:szCs w:val="24"/>
              </w:rPr>
            </w:pPr>
          </w:p>
        </w:tc>
        <w:tc>
          <w:tcPr>
            <w:tcW w:w="5005" w:type="dxa"/>
            <w:vMerge/>
            <w:vAlign w:val="center"/>
          </w:tcPr>
          <w:p w:rsidR="008B1B71" w:rsidRDefault="008B1B71">
            <w:pPr>
              <w:spacing w:after="0" w:line="240" w:lineRule="auto"/>
              <w:jc w:val="center"/>
              <w:rPr>
                <w:rFonts w:ascii="Times New Roman" w:hAnsi="Times New Roman"/>
                <w:sz w:val="24"/>
                <w:szCs w:val="24"/>
              </w:rPr>
            </w:pPr>
          </w:p>
        </w:tc>
        <w:tc>
          <w:tcPr>
            <w:tcW w:w="1831" w:type="dxa"/>
            <w:vMerge/>
            <w:vAlign w:val="center"/>
          </w:tcPr>
          <w:p w:rsidR="008B1B71" w:rsidRDefault="008B1B71">
            <w:pPr>
              <w:spacing w:after="0" w:line="240" w:lineRule="auto"/>
              <w:jc w:val="center"/>
              <w:rPr>
                <w:rFonts w:ascii="Times New Roman" w:hAnsi="Times New Roman"/>
                <w:sz w:val="24"/>
                <w:szCs w:val="24"/>
              </w:rPr>
            </w:pPr>
          </w:p>
        </w:tc>
        <w:tc>
          <w:tcPr>
            <w:tcW w:w="797" w:type="dxa"/>
            <w:vMerge/>
            <w:vAlign w:val="center"/>
          </w:tcPr>
          <w:p w:rsidR="008B1B71" w:rsidRDefault="008B1B71">
            <w:pPr>
              <w:spacing w:after="0" w:line="240" w:lineRule="auto"/>
              <w:jc w:val="center"/>
              <w:rPr>
                <w:rFonts w:ascii="Times New Roman" w:hAnsi="Times New Roman"/>
                <w:sz w:val="24"/>
                <w:szCs w:val="24"/>
              </w:rPr>
            </w:pPr>
          </w:p>
        </w:tc>
        <w:tc>
          <w:tcPr>
            <w:tcW w:w="1134" w:type="dxa"/>
            <w:gridSpan w:val="2"/>
            <w:vMerge/>
            <w:vAlign w:val="center"/>
          </w:tcPr>
          <w:p w:rsidR="008B1B71" w:rsidRDefault="008B1B71">
            <w:pPr>
              <w:spacing w:after="0" w:line="240" w:lineRule="auto"/>
              <w:jc w:val="center"/>
              <w:rPr>
                <w:rFonts w:ascii="Times New Roman" w:hAnsi="Times New Roman"/>
                <w:sz w:val="24"/>
                <w:szCs w:val="24"/>
              </w:rPr>
            </w:pPr>
          </w:p>
        </w:tc>
        <w:tc>
          <w:tcPr>
            <w:tcW w:w="1222" w:type="dxa"/>
            <w:vMerge/>
            <w:vAlign w:val="center"/>
          </w:tcPr>
          <w:p w:rsidR="008B1B71" w:rsidRDefault="008B1B71">
            <w:pPr>
              <w:spacing w:after="0" w:line="240" w:lineRule="auto"/>
              <w:jc w:val="center"/>
              <w:rPr>
                <w:rFonts w:ascii="Times New Roman" w:hAnsi="Times New Roman"/>
                <w:sz w:val="24"/>
                <w:szCs w:val="24"/>
              </w:rPr>
            </w:pP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2023</w:t>
            </w:r>
          </w:p>
        </w:tc>
        <w:tc>
          <w:tcPr>
            <w:tcW w:w="908" w:type="dxa"/>
          </w:tcPr>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r>
              <w:rPr>
                <w:rFonts w:ascii="Times New Roman" w:hAnsi="Times New Roman"/>
                <w:sz w:val="24"/>
                <w:szCs w:val="24"/>
              </w:rPr>
              <w:t>2024</w:t>
            </w:r>
          </w:p>
        </w:tc>
      </w:tr>
      <w:tr w:rsidR="008B1B71" w:rsidTr="008B1B71">
        <w:trPr>
          <w:trHeight w:val="203"/>
          <w:jc w:val="center"/>
        </w:trPr>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r>
      <w:tr w:rsidR="008B1B71" w:rsidTr="008B1B71">
        <w:trPr>
          <w:trHeight w:val="229"/>
          <w:jc w:val="center"/>
        </w:trPr>
        <w:tc>
          <w:tcPr>
            <w:tcW w:w="851" w:type="dxa"/>
            <w:shd w:val="clear" w:color="auto" w:fill="auto"/>
          </w:tcPr>
          <w:p w:rsidR="008B1B71" w:rsidRDefault="008B1B71">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c>
          <w:tcPr>
            <w:tcW w:w="908" w:type="dxa"/>
          </w:tcPr>
          <w:p w:rsidR="008B1B71" w:rsidRDefault="008B1B71">
            <w:pPr>
              <w:spacing w:after="0" w:line="240" w:lineRule="auto"/>
              <w:jc w:val="both"/>
              <w:rPr>
                <w:rFonts w:ascii="Times New Roman" w:hAnsi="Times New Roman"/>
                <w:sz w:val="24"/>
                <w:szCs w:val="24"/>
              </w:rPr>
            </w:pP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8B1B71" w:rsidRDefault="008B1B71">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     -</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8B1B71" w:rsidRDefault="008B1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w:t>
            </w:r>
            <w:r>
              <w:rPr>
                <w:rFonts w:ascii="Times New Roman" w:hAnsi="Times New Roman"/>
                <w:sz w:val="24"/>
                <w:szCs w:val="24"/>
              </w:rPr>
              <w:lastRenderedPageBreak/>
              <w:t xml:space="preserve">муниципальных услуг, использующих механизм в электронной форме, (%)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lastRenderedPageBreak/>
              <w:t xml:space="preserve"> 2019-  </w:t>
            </w:r>
            <w:r>
              <w:rPr>
                <w:rFonts w:ascii="Times New Roman" w:hAnsi="Times New Roman"/>
                <w:sz w:val="24"/>
                <w:szCs w:val="24"/>
              </w:rPr>
              <w:lastRenderedPageBreak/>
              <w:t>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266" w:type="dxa"/>
            <w:gridSpan w:val="12"/>
            <w:shd w:val="clear" w:color="auto" w:fill="auto"/>
          </w:tcPr>
          <w:p w:rsidR="008B1B71" w:rsidRDefault="008B1B71">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before="40" w:line="230" w:lineRule="exact"/>
              <w:ind w:left="-57" w:right="-57"/>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line="230" w:lineRule="exact"/>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
        <w:gridCol w:w="3529"/>
        <w:gridCol w:w="921"/>
        <w:gridCol w:w="843"/>
        <w:gridCol w:w="44"/>
        <w:gridCol w:w="911"/>
        <w:gridCol w:w="865"/>
        <w:gridCol w:w="777"/>
        <w:gridCol w:w="756"/>
      </w:tblGrid>
      <w:tr w:rsidR="00B926EC" w:rsidTr="00B926EC">
        <w:trPr>
          <w:trHeight w:val="720"/>
        </w:trPr>
        <w:tc>
          <w:tcPr>
            <w:tcW w:w="918" w:type="dxa"/>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117" w:type="dxa"/>
            <w:gridSpan w:val="7"/>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B926EC">
        <w:trPr>
          <w:trHeight w:val="720"/>
        </w:trPr>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B926EC" w:rsidTr="008B1B71">
        <w:tc>
          <w:tcPr>
            <w:tcW w:w="924" w:type="dxa"/>
            <w:gridSpan w:val="2"/>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646" w:type="dxa"/>
            <w:gridSpan w:val="8"/>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w:t>
            </w:r>
            <w:r>
              <w:rPr>
                <w:rFonts w:ascii="Times New Roman" w:hAnsi="Times New Roman"/>
                <w:sz w:val="24"/>
                <w:szCs w:val="24"/>
              </w:rPr>
              <w:lastRenderedPageBreak/>
              <w:t>поселения, направленных на выплату пенсии за выслугу лет на муниципальной службе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2527AC">
        <w:rPr>
          <w:rFonts w:ascii="Times New Roman" w:hAnsi="Times New Roman"/>
          <w:sz w:val="24"/>
          <w:szCs w:val="24"/>
        </w:rPr>
        <w:t>4</w:t>
      </w:r>
      <w:r>
        <w:rPr>
          <w:rFonts w:ascii="Times New Roman" w:hAnsi="Times New Roman"/>
          <w:sz w:val="24"/>
          <w:szCs w:val="24"/>
        </w:rPr>
        <w:t xml:space="preserve">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C167DA"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3930,20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3985,70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2023</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p w:rsidR="00C167DA" w:rsidRPr="00471C94" w:rsidRDefault="00C167DA" w:rsidP="00C167DA">
            <w:pPr>
              <w:autoSpaceDE w:val="0"/>
              <w:autoSpaceDN w:val="0"/>
              <w:adjustRightInd w:val="0"/>
              <w:spacing w:after="0" w:line="240" w:lineRule="auto"/>
              <w:rPr>
                <w:rFonts w:ascii="Times New Roman" w:hAnsi="Times New Roman"/>
                <w:sz w:val="24"/>
                <w:szCs w:val="24"/>
              </w:rPr>
            </w:pPr>
          </w:p>
        </w:tc>
      </w:tr>
      <w:tr w:rsidR="00295A7E">
        <w:tc>
          <w:tcPr>
            <w:tcW w:w="971"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295A7E" w:rsidRDefault="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53,40</w:t>
            </w:r>
          </w:p>
        </w:tc>
        <w:tc>
          <w:tcPr>
            <w:tcW w:w="1572" w:type="dxa"/>
            <w:shd w:val="clear" w:color="auto" w:fill="auto"/>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376" w:type="dxa"/>
          </w:tcPr>
          <w:p w:rsidR="00295A7E" w:rsidRPr="00471C9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315,1</w:t>
            </w:r>
            <w:r w:rsidR="00374FC7">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C167DA"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22065,86</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22383,06</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w:t>
      </w:r>
      <w:r>
        <w:rPr>
          <w:rFonts w:ascii="Times New Roman" w:hAnsi="Times New Roman"/>
          <w:sz w:val="24"/>
          <w:szCs w:val="24"/>
        </w:rPr>
        <w:lastRenderedPageBreak/>
        <w:t>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И=Ф/П*100%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tblGrid>
      <w:tr w:rsidR="002A309E" w:rsidTr="00790E75">
        <w:trPr>
          <w:trHeight w:val="1448"/>
          <w:jc w:val="center"/>
        </w:trPr>
        <w:tc>
          <w:tcPr>
            <w:tcW w:w="736"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844" w:type="dxa"/>
            <w:gridSpan w:val="6"/>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2A309E" w:rsidTr="00790E75">
        <w:trPr>
          <w:trHeight w:val="329"/>
          <w:jc w:val="center"/>
        </w:trPr>
        <w:tc>
          <w:tcPr>
            <w:tcW w:w="736" w:type="dxa"/>
            <w:vMerge/>
            <w:vAlign w:val="center"/>
          </w:tcPr>
          <w:p w:rsidR="00295A7E" w:rsidRDefault="00295A7E">
            <w:pPr>
              <w:spacing w:after="0" w:line="240" w:lineRule="auto"/>
              <w:jc w:val="center"/>
              <w:rPr>
                <w:rFonts w:ascii="Times New Roman" w:hAnsi="Times New Roman"/>
                <w:sz w:val="24"/>
                <w:szCs w:val="24"/>
              </w:rPr>
            </w:pPr>
          </w:p>
        </w:tc>
        <w:tc>
          <w:tcPr>
            <w:tcW w:w="3969" w:type="dxa"/>
            <w:vMerge/>
            <w:vAlign w:val="center"/>
          </w:tcPr>
          <w:p w:rsidR="00295A7E" w:rsidRDefault="00295A7E">
            <w:pPr>
              <w:spacing w:after="0" w:line="240" w:lineRule="auto"/>
              <w:jc w:val="center"/>
              <w:rPr>
                <w:rFonts w:ascii="Times New Roman" w:hAnsi="Times New Roman"/>
                <w:sz w:val="24"/>
                <w:szCs w:val="24"/>
              </w:rPr>
            </w:pPr>
          </w:p>
        </w:tc>
        <w:tc>
          <w:tcPr>
            <w:tcW w:w="1879" w:type="dxa"/>
            <w:vMerge/>
            <w:vAlign w:val="center"/>
          </w:tcPr>
          <w:p w:rsidR="00295A7E" w:rsidRDefault="00295A7E">
            <w:pPr>
              <w:spacing w:after="0" w:line="240" w:lineRule="auto"/>
              <w:jc w:val="center"/>
              <w:rPr>
                <w:rFonts w:ascii="Times New Roman" w:hAnsi="Times New Roman"/>
                <w:sz w:val="24"/>
                <w:szCs w:val="24"/>
              </w:rPr>
            </w:pPr>
          </w:p>
        </w:tc>
        <w:tc>
          <w:tcPr>
            <w:tcW w:w="850" w:type="dxa"/>
            <w:vMerge/>
            <w:vAlign w:val="center"/>
          </w:tcPr>
          <w:p w:rsidR="00295A7E" w:rsidRDefault="00295A7E">
            <w:pPr>
              <w:spacing w:after="0" w:line="240" w:lineRule="auto"/>
              <w:jc w:val="center"/>
              <w:rPr>
                <w:rFonts w:ascii="Times New Roman" w:hAnsi="Times New Roman"/>
                <w:sz w:val="24"/>
                <w:szCs w:val="24"/>
              </w:rPr>
            </w:pPr>
          </w:p>
        </w:tc>
        <w:tc>
          <w:tcPr>
            <w:tcW w:w="709" w:type="dxa"/>
            <w:vMerge/>
            <w:vAlign w:val="center"/>
          </w:tcPr>
          <w:p w:rsidR="00295A7E" w:rsidRDefault="00295A7E">
            <w:pPr>
              <w:spacing w:after="0" w:line="240" w:lineRule="auto"/>
              <w:jc w:val="center"/>
              <w:rPr>
                <w:rFonts w:ascii="Times New Roman" w:hAnsi="Times New Roman"/>
                <w:sz w:val="24"/>
                <w:szCs w:val="24"/>
              </w:rPr>
            </w:pPr>
          </w:p>
        </w:tc>
        <w:tc>
          <w:tcPr>
            <w:tcW w:w="1276" w:type="dxa"/>
            <w:vMerge/>
            <w:vAlign w:val="center"/>
          </w:tcPr>
          <w:p w:rsidR="00295A7E" w:rsidRDefault="00295A7E">
            <w:pPr>
              <w:spacing w:after="0" w:line="240" w:lineRule="auto"/>
              <w:jc w:val="center"/>
              <w:rPr>
                <w:rFonts w:ascii="Times New Roman" w:hAnsi="Times New Roman"/>
                <w:sz w:val="24"/>
                <w:szCs w:val="24"/>
              </w:rPr>
            </w:pPr>
          </w:p>
        </w:tc>
        <w:tc>
          <w:tcPr>
            <w:tcW w:w="992" w:type="dxa"/>
            <w:shd w:val="clear" w:color="auto" w:fill="auto"/>
            <w:noWrap/>
            <w:vAlign w:val="center"/>
          </w:tcPr>
          <w:p w:rsidR="00295A7E"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sidR="00295A7E">
              <w:rPr>
                <w:rFonts w:ascii="Times New Roman" w:hAnsi="Times New Roman"/>
                <w:sz w:val="24"/>
                <w:szCs w:val="24"/>
              </w:rPr>
              <w:t>2019 год</w:t>
            </w:r>
          </w:p>
        </w:tc>
        <w:tc>
          <w:tcPr>
            <w:tcW w:w="992" w:type="dxa"/>
            <w:shd w:val="clear" w:color="auto" w:fill="auto"/>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2020 год</w:t>
            </w:r>
            <w:r w:rsidR="008B1B71">
              <w:rPr>
                <w:rFonts w:ascii="Times New Roman" w:hAnsi="Times New Roman"/>
                <w:sz w:val="24"/>
                <w:szCs w:val="24"/>
              </w:rPr>
              <w:t xml:space="preserve">   </w:t>
            </w:r>
          </w:p>
        </w:tc>
        <w:tc>
          <w:tcPr>
            <w:tcW w:w="993" w:type="dxa"/>
            <w:shd w:val="clear" w:color="auto" w:fill="auto"/>
            <w:noWrap/>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2021 год </w:t>
            </w:r>
            <w:r w:rsidR="008B1B71">
              <w:rPr>
                <w:rFonts w:ascii="Times New Roman" w:hAnsi="Times New Roman"/>
                <w:sz w:val="24"/>
                <w:szCs w:val="24"/>
              </w:rPr>
              <w:t xml:space="preserve"> </w:t>
            </w:r>
          </w:p>
        </w:tc>
        <w:tc>
          <w:tcPr>
            <w:tcW w:w="992" w:type="dxa"/>
            <w:shd w:val="clear" w:color="auto" w:fill="auto"/>
            <w:noWrap/>
            <w:vAlign w:val="center"/>
          </w:tcPr>
          <w:p w:rsidR="00295A7E" w:rsidRDefault="008B1B71" w:rsidP="002A309E">
            <w:pPr>
              <w:spacing w:after="0" w:line="240" w:lineRule="auto"/>
              <w:rPr>
                <w:rFonts w:ascii="Times New Roman" w:hAnsi="Times New Roman"/>
                <w:sz w:val="24"/>
                <w:szCs w:val="24"/>
              </w:rPr>
            </w:pPr>
            <w:r>
              <w:rPr>
                <w:rFonts w:ascii="Times New Roman" w:hAnsi="Times New Roman"/>
                <w:sz w:val="24"/>
                <w:szCs w:val="24"/>
              </w:rPr>
              <w:t xml:space="preserve"> </w:t>
            </w:r>
            <w:r w:rsidR="002A309E">
              <w:rPr>
                <w:rFonts w:ascii="Times New Roman" w:hAnsi="Times New Roman"/>
                <w:sz w:val="24"/>
                <w:szCs w:val="24"/>
              </w:rPr>
              <w:t xml:space="preserve">     2022 год</w:t>
            </w:r>
          </w:p>
        </w:tc>
        <w:tc>
          <w:tcPr>
            <w:tcW w:w="992" w:type="dxa"/>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2023 год</w:t>
            </w: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 xml:space="preserve">   2024 год</w:t>
            </w:r>
            <w:r w:rsidR="002A309E">
              <w:rPr>
                <w:rFonts w:ascii="Times New Roman" w:hAnsi="Times New Roman"/>
                <w:sz w:val="24"/>
                <w:szCs w:val="24"/>
              </w:rPr>
              <w:t xml:space="preserve">    </w:t>
            </w:r>
            <w:r w:rsidR="00295A7E">
              <w:rPr>
                <w:rFonts w:ascii="Times New Roman" w:hAnsi="Times New Roman"/>
                <w:sz w:val="24"/>
                <w:szCs w:val="24"/>
              </w:rPr>
              <w:t xml:space="preserve"> </w:t>
            </w:r>
            <w:r w:rsidR="002A309E">
              <w:rPr>
                <w:rFonts w:ascii="Times New Roman" w:hAnsi="Times New Roman"/>
                <w:sz w:val="24"/>
                <w:szCs w:val="24"/>
              </w:rPr>
              <w:t xml:space="preserve">      </w:t>
            </w:r>
          </w:p>
        </w:tc>
      </w:tr>
      <w:tr w:rsidR="002A309E" w:rsidTr="00790E75">
        <w:trPr>
          <w:trHeight w:val="203"/>
          <w:jc w:val="center"/>
        </w:trPr>
        <w:tc>
          <w:tcPr>
            <w:tcW w:w="73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r>
      <w:tr w:rsidR="00295A7E" w:rsidTr="00790E75">
        <w:trPr>
          <w:trHeight w:val="229"/>
          <w:jc w:val="center"/>
        </w:trPr>
        <w:tc>
          <w:tcPr>
            <w:tcW w:w="736"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3644" w:type="dxa"/>
            <w:gridSpan w:val="10"/>
            <w:shd w:val="clear" w:color="auto" w:fill="auto"/>
          </w:tcPr>
          <w:p w:rsidR="00295A7E" w:rsidRDefault="00295A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c>
          <w:tcPr>
            <w:tcW w:w="883" w:type="dxa"/>
          </w:tcPr>
          <w:p w:rsidR="00295A7E" w:rsidRDefault="00295A7E">
            <w:pPr>
              <w:widowControl w:val="0"/>
              <w:autoSpaceDE w:val="0"/>
              <w:autoSpaceDN w:val="0"/>
              <w:adjustRightInd w:val="0"/>
              <w:spacing w:after="0" w:line="240" w:lineRule="auto"/>
              <w:jc w:val="both"/>
              <w:rPr>
                <w:rFonts w:ascii="Times New Roman" w:hAnsi="Times New Roman"/>
                <w:sz w:val="24"/>
                <w:szCs w:val="24"/>
              </w:rPr>
            </w:pPr>
          </w:p>
        </w:tc>
      </w:tr>
      <w:tr w:rsidR="002A309E" w:rsidTr="00790E75">
        <w:trPr>
          <w:trHeight w:val="744"/>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295A7E" w:rsidRPr="00471C94" w:rsidRDefault="00295A7E">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rsidR="00295A7E" w:rsidRPr="00471C94" w:rsidRDefault="00FA7D69"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295A7E" w:rsidRPr="0077744E" w:rsidRDefault="00FA7D69" w:rsidP="00DC65E2">
            <w:pPr>
              <w:spacing w:after="0" w:line="240" w:lineRule="auto"/>
              <w:jc w:val="center"/>
              <w:rPr>
                <w:rFonts w:ascii="Times New Roman" w:hAnsi="Times New Roman"/>
                <w:sz w:val="20"/>
                <w:szCs w:val="20"/>
              </w:rPr>
            </w:pPr>
            <w:r>
              <w:rPr>
                <w:rFonts w:ascii="Times New Roman" w:hAnsi="Times New Roman"/>
                <w:sz w:val="20"/>
                <w:szCs w:val="20"/>
              </w:rPr>
              <w:t>3574,00</w:t>
            </w:r>
          </w:p>
        </w:tc>
        <w:tc>
          <w:tcPr>
            <w:tcW w:w="992" w:type="dxa"/>
          </w:tcPr>
          <w:p w:rsidR="00295A7E" w:rsidRPr="0077744E" w:rsidRDefault="00FA7D69">
            <w:pPr>
              <w:spacing w:after="0" w:line="240" w:lineRule="auto"/>
              <w:jc w:val="center"/>
              <w:rPr>
                <w:rFonts w:ascii="Times New Roman" w:hAnsi="Times New Roman"/>
                <w:sz w:val="20"/>
                <w:szCs w:val="20"/>
              </w:rPr>
            </w:pPr>
            <w:r>
              <w:rPr>
                <w:rFonts w:ascii="Times New Roman" w:hAnsi="Times New Roman"/>
                <w:sz w:val="20"/>
                <w:szCs w:val="20"/>
              </w:rPr>
              <w:t>3260,00</w:t>
            </w:r>
          </w:p>
        </w:tc>
        <w:tc>
          <w:tcPr>
            <w:tcW w:w="883" w:type="dxa"/>
          </w:tcPr>
          <w:p w:rsidR="00295A7E" w:rsidRPr="0077744E" w:rsidRDefault="00FA7D69">
            <w:pPr>
              <w:spacing w:after="0" w:line="240" w:lineRule="auto"/>
              <w:jc w:val="center"/>
              <w:rPr>
                <w:rFonts w:ascii="Times New Roman" w:hAnsi="Times New Roman"/>
                <w:sz w:val="20"/>
                <w:szCs w:val="20"/>
              </w:rPr>
            </w:pPr>
            <w:r>
              <w:rPr>
                <w:rFonts w:ascii="Times New Roman" w:hAnsi="Times New Roman"/>
                <w:sz w:val="20"/>
                <w:szCs w:val="20"/>
              </w:rPr>
              <w:t>3278,40</w:t>
            </w:r>
          </w:p>
        </w:tc>
      </w:tr>
      <w:tr w:rsidR="002A309E" w:rsidTr="00790E75">
        <w:trPr>
          <w:trHeight w:val="809"/>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rPr>
                <w:rFonts w:ascii="Times New Roman" w:hAnsi="Times New Roman"/>
                <w:sz w:val="24"/>
                <w:szCs w:val="24"/>
              </w:rPr>
            </w:pPr>
          </w:p>
        </w:tc>
        <w:tc>
          <w:tcPr>
            <w:tcW w:w="850" w:type="dxa"/>
            <w:vMerge/>
            <w:shd w:val="clear" w:color="auto" w:fill="auto"/>
          </w:tcPr>
          <w:p w:rsidR="00295A7E" w:rsidRDefault="00295A7E">
            <w:pPr>
              <w:spacing w:after="0" w:line="240" w:lineRule="auto"/>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295A7E" w:rsidRDefault="00295A7E">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rsidR="00295A7E" w:rsidRDefault="00295A7E">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295A7E" w:rsidRPr="0077744E" w:rsidRDefault="00790E75" w:rsidP="00BD570D">
            <w:pPr>
              <w:jc w:val="center"/>
              <w:rPr>
                <w:rFonts w:ascii="Times New Roman" w:hAnsi="Times New Roman"/>
                <w:sz w:val="20"/>
                <w:szCs w:val="20"/>
              </w:rPr>
            </w:pPr>
            <w:r>
              <w:rPr>
                <w:rFonts w:ascii="Times New Roman" w:hAnsi="Times New Roman"/>
                <w:sz w:val="20"/>
                <w:szCs w:val="20"/>
              </w:rPr>
              <w:t>55,50</w:t>
            </w:r>
          </w:p>
        </w:tc>
        <w:tc>
          <w:tcPr>
            <w:tcW w:w="992" w:type="dxa"/>
          </w:tcPr>
          <w:p w:rsidR="00295A7E" w:rsidRPr="0077744E" w:rsidRDefault="008B1B71">
            <w:pPr>
              <w:jc w:val="center"/>
              <w:rPr>
                <w:rFonts w:ascii="Times New Roman" w:hAnsi="Times New Roman"/>
                <w:sz w:val="20"/>
                <w:szCs w:val="20"/>
              </w:rPr>
            </w:pPr>
            <w:r w:rsidRPr="0077744E">
              <w:rPr>
                <w:rFonts w:ascii="Times New Roman" w:hAnsi="Times New Roman"/>
                <w:sz w:val="20"/>
                <w:szCs w:val="20"/>
              </w:rPr>
              <w:t>53,40</w:t>
            </w:r>
          </w:p>
        </w:tc>
        <w:tc>
          <w:tcPr>
            <w:tcW w:w="883" w:type="dxa"/>
          </w:tcPr>
          <w:p w:rsidR="00295A7E" w:rsidRPr="0077744E" w:rsidRDefault="008B1B71">
            <w:pPr>
              <w:jc w:val="center"/>
              <w:rPr>
                <w:rFonts w:ascii="Times New Roman" w:hAnsi="Times New Roman"/>
                <w:sz w:val="20"/>
                <w:szCs w:val="20"/>
              </w:rPr>
            </w:pPr>
            <w:r w:rsidRPr="0077744E">
              <w:rPr>
                <w:rFonts w:ascii="Times New Roman" w:hAnsi="Times New Roman"/>
                <w:sz w:val="20"/>
                <w:szCs w:val="20"/>
              </w:rPr>
              <w:t>53,40</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Pr="0077744E" w:rsidRDefault="009B7F05">
            <w:pPr>
              <w:spacing w:after="0" w:line="240" w:lineRule="auto"/>
              <w:jc w:val="center"/>
              <w:rPr>
                <w:rFonts w:ascii="Times New Roman" w:hAnsi="Times New Roman"/>
                <w:sz w:val="24"/>
                <w:szCs w:val="24"/>
              </w:rPr>
            </w:pPr>
            <w:r w:rsidRPr="0077744E">
              <w:rPr>
                <w:rFonts w:ascii="Times New Roman" w:hAnsi="Times New Roman"/>
                <w:sz w:val="24"/>
                <w:szCs w:val="24"/>
              </w:rPr>
              <w:t>-</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56"/>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   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295A7E" w:rsidRPr="00471C94" w:rsidRDefault="00295A7E">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295A7E" w:rsidRPr="00471C94" w:rsidRDefault="00295A7E">
            <w:pPr>
              <w:spacing w:after="0" w:line="240" w:lineRule="auto"/>
              <w:jc w:val="center"/>
              <w:rPr>
                <w:rFonts w:ascii="Times New Roman" w:hAnsi="Times New Roman"/>
                <w:sz w:val="24"/>
                <w:szCs w:val="24"/>
              </w:rPr>
            </w:pPr>
          </w:p>
        </w:tc>
        <w:tc>
          <w:tcPr>
            <w:tcW w:w="993" w:type="dxa"/>
            <w:shd w:val="clear" w:color="auto" w:fill="auto"/>
            <w:noWrap/>
          </w:tcPr>
          <w:p w:rsidR="00295A7E" w:rsidRPr="00471C94" w:rsidRDefault="00FA7D6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295A7E" w:rsidRPr="0077744E" w:rsidRDefault="00790E75"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c>
          <w:tcPr>
            <w:tcW w:w="883"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 xml:space="preserve">4 </w:t>
            </w:r>
            <w:r>
              <w:rPr>
                <w:rFonts w:ascii="Times New Roman" w:hAnsi="Times New Roman"/>
                <w:sz w:val="24"/>
                <w:szCs w:val="24"/>
              </w:rPr>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p>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p>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158,00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перерасчета назначенной пенсии за выслугу лет</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lastRenderedPageBreak/>
              <w:t>2019-</w:t>
            </w:r>
            <w:r>
              <w:rPr>
                <w:rFonts w:ascii="Times New Roman" w:hAnsi="Times New Roman"/>
                <w:sz w:val="24"/>
                <w:szCs w:val="24"/>
              </w:rPr>
              <w:lastRenderedPageBreak/>
              <w:t>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972"/>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sz w:val="24"/>
                <w:szCs w:val="24"/>
              </w:rPr>
            </w:pPr>
            <w:r>
              <w:rPr>
                <w:rFonts w:ascii="Times New Roman" w:hAnsi="Times New Roman"/>
                <w:sz w:val="24"/>
                <w:szCs w:val="24"/>
              </w:rPr>
              <w:t>4.</w:t>
            </w:r>
          </w:p>
        </w:tc>
        <w:tc>
          <w:tcPr>
            <w:tcW w:w="14527" w:type="dxa"/>
            <w:gridSpan w:val="11"/>
            <w:shd w:val="clear" w:color="auto" w:fill="auto"/>
          </w:tcPr>
          <w:p w:rsidR="00B926EC" w:rsidRPr="0077744E" w:rsidRDefault="00B926EC">
            <w:pPr>
              <w:spacing w:after="0" w:line="240" w:lineRule="auto"/>
              <w:rPr>
                <w:rFonts w:ascii="Times New Roman" w:hAnsi="Times New Roman"/>
                <w:sz w:val="24"/>
                <w:szCs w:val="24"/>
              </w:rPr>
            </w:pPr>
            <w:r w:rsidRPr="0077744E">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bottom"/>
          </w:tcPr>
          <w:p w:rsidR="00295A7E" w:rsidRDefault="00790E75" w:rsidP="008B1B71">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bottom"/>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20,0</w:t>
            </w:r>
            <w:r w:rsidR="00AA6D5B" w:rsidRPr="0077744E">
              <w:rPr>
                <w:rFonts w:ascii="Times New Roman" w:hAnsi="Times New Roman"/>
                <w:sz w:val="24"/>
                <w:szCs w:val="24"/>
              </w:rPr>
              <w:t>0</w:t>
            </w:r>
          </w:p>
        </w:tc>
        <w:tc>
          <w:tcPr>
            <w:tcW w:w="992" w:type="dxa"/>
          </w:tcPr>
          <w:p w:rsidR="00295A7E" w:rsidRPr="0077744E" w:rsidRDefault="00AA6D5B">
            <w:pPr>
              <w:spacing w:after="0" w:line="240" w:lineRule="auto"/>
              <w:jc w:val="center"/>
              <w:rPr>
                <w:rFonts w:ascii="Times New Roman" w:hAnsi="Times New Roman"/>
                <w:sz w:val="24"/>
                <w:szCs w:val="24"/>
              </w:rPr>
            </w:pPr>
            <w:r w:rsidRPr="0077744E">
              <w:rPr>
                <w:rFonts w:ascii="Times New Roman" w:hAnsi="Times New Roman"/>
                <w:sz w:val="24"/>
                <w:szCs w:val="24"/>
              </w:rPr>
              <w:t>20,00</w:t>
            </w:r>
          </w:p>
          <w:p w:rsidR="00295A7E" w:rsidRPr="0077744E" w:rsidRDefault="00295A7E">
            <w:pPr>
              <w:spacing w:after="0" w:line="240" w:lineRule="auto"/>
              <w:jc w:val="center"/>
              <w:rPr>
                <w:rFonts w:ascii="Times New Roman" w:hAnsi="Times New Roman"/>
                <w:sz w:val="24"/>
                <w:szCs w:val="24"/>
              </w:rPr>
            </w:pP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20,00</w:t>
            </w:r>
            <w:r w:rsidR="008B1B71">
              <w:rPr>
                <w:rFonts w:ascii="Times New Roman" w:hAnsi="Times New Roman"/>
                <w:sz w:val="24"/>
                <w:szCs w:val="24"/>
              </w:rPr>
              <w:t xml:space="preserve">   </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t>5.</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2A309E" w:rsidTr="00790E75">
        <w:trPr>
          <w:trHeight w:val="672"/>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657"/>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jc w:val="center"/>
              <w:rPr>
                <w:rFonts w:ascii="Times New Roman" w:hAnsi="Times New Roman"/>
                <w:sz w:val="24"/>
                <w:szCs w:val="24"/>
              </w:rPr>
            </w:pPr>
          </w:p>
        </w:tc>
        <w:tc>
          <w:tcPr>
            <w:tcW w:w="850" w:type="dxa"/>
            <w:vMerge/>
            <w:shd w:val="clear" w:color="auto" w:fill="auto"/>
          </w:tcPr>
          <w:p w:rsidR="00295A7E" w:rsidRDefault="00295A7E">
            <w:pPr>
              <w:spacing w:after="0" w:line="240" w:lineRule="auto"/>
              <w:jc w:val="center"/>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2A309E" w:rsidTr="00790E75">
        <w:trPr>
          <w:trHeight w:val="1339"/>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8D7863" w:rsidRDefault="008D7863" w:rsidP="00D84F9A">
      <w:pPr>
        <w:spacing w:after="0" w:line="360" w:lineRule="auto"/>
        <w:ind w:firstLine="709"/>
        <w:jc w:val="both"/>
        <w:rPr>
          <w:rFonts w:ascii="Times New Roman" w:hAnsi="Times New Roman"/>
          <w:sz w:val="24"/>
          <w:szCs w:val="24"/>
        </w:rPr>
        <w:sectPr w:rsidR="008D7863" w:rsidSect="00D84F9A">
          <w:pgSz w:w="16838" w:h="11906" w:orient="landscape"/>
          <w:pgMar w:top="1985" w:right="567" w:bottom="567" w:left="1134" w:header="709" w:footer="709" w:gutter="0"/>
          <w:cols w:space="720"/>
        </w:sectPr>
      </w:pPr>
    </w:p>
    <w:p w:rsidR="008D7863" w:rsidRPr="008D7863" w:rsidRDefault="008D7863" w:rsidP="008D7863">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rsidR="008D7863" w:rsidRPr="008D7863" w:rsidRDefault="008D7863" w:rsidP="008D7863">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tbl>
      <w:tblPr>
        <w:tblW w:w="0" w:type="auto"/>
        <w:tblInd w:w="108" w:type="dxa"/>
        <w:tblLook w:val="01E0" w:firstRow="1" w:lastRow="1" w:firstColumn="1" w:lastColumn="1" w:noHBand="0" w:noVBand="0"/>
      </w:tblPr>
      <w:tblGrid>
        <w:gridCol w:w="4677"/>
        <w:gridCol w:w="4785"/>
      </w:tblGrid>
      <w:tr w:rsidR="008D7863" w:rsidRPr="008D7863" w:rsidTr="008D7863">
        <w:trPr>
          <w:trHeight w:val="964"/>
        </w:trPr>
        <w:tc>
          <w:tcPr>
            <w:tcW w:w="4677" w:type="dxa"/>
          </w:tcPr>
          <w:p w:rsidR="008D7863" w:rsidRPr="008D7863" w:rsidRDefault="008D7863" w:rsidP="008D7863">
            <w:pPr>
              <w:tabs>
                <w:tab w:val="left" w:pos="360"/>
              </w:tabs>
              <w:spacing w:after="0" w:line="360" w:lineRule="auto"/>
              <w:jc w:val="both"/>
              <w:rPr>
                <w:rFonts w:ascii="Times New Roman" w:hAnsi="Times New Roman"/>
                <w:sz w:val="28"/>
                <w:szCs w:val="28"/>
              </w:rPr>
            </w:pPr>
          </w:p>
        </w:tc>
        <w:tc>
          <w:tcPr>
            <w:tcW w:w="4785" w:type="dxa"/>
          </w:tcPr>
          <w:p w:rsidR="008D7863" w:rsidRPr="008D7863" w:rsidRDefault="008D7863" w:rsidP="008D7863">
            <w:pPr>
              <w:tabs>
                <w:tab w:val="left" w:pos="360"/>
              </w:tabs>
              <w:spacing w:after="0" w:line="360" w:lineRule="auto"/>
              <w:ind w:firstLine="709"/>
              <w:jc w:val="both"/>
              <w:rPr>
                <w:rFonts w:ascii="Times New Roman" w:hAnsi="Times New Roman"/>
                <w:sz w:val="28"/>
                <w:szCs w:val="28"/>
              </w:rPr>
            </w:pPr>
          </w:p>
        </w:tc>
      </w:tr>
    </w:tbl>
    <w:p w:rsidR="008D7863" w:rsidRPr="008D7863" w:rsidRDefault="008D7863" w:rsidP="008D7863">
      <w:pPr>
        <w:pStyle w:val="ConsPlusNormal"/>
        <w:spacing w:line="360" w:lineRule="auto"/>
        <w:ind w:firstLine="0"/>
        <w:jc w:val="both"/>
        <w:rPr>
          <w:rFonts w:ascii="Times New Roman" w:hAnsi="Times New Roman" w:cs="Times New Roman"/>
          <w:b/>
          <w:bCs/>
          <w:sz w:val="28"/>
          <w:szCs w:val="28"/>
        </w:rPr>
      </w:pPr>
      <w:r w:rsidRPr="008D7863">
        <w:rPr>
          <w:rFonts w:ascii="Times New Roman" w:hAnsi="Times New Roman" w:cs="Times New Roman"/>
          <w:b/>
          <w:bCs/>
          <w:sz w:val="28"/>
          <w:szCs w:val="28"/>
        </w:rPr>
        <w:t>Глава поселения                                    А.Г. Кукушкина</w:t>
      </w:r>
    </w:p>
    <w:p w:rsidR="008D7863" w:rsidRPr="008D7863" w:rsidRDefault="008D7863" w:rsidP="008D7863">
      <w:pPr>
        <w:pStyle w:val="ConsPlusNormal"/>
        <w:spacing w:line="360" w:lineRule="auto"/>
        <w:ind w:firstLine="709"/>
        <w:jc w:val="both"/>
        <w:rPr>
          <w:rFonts w:ascii="Times New Roman" w:hAnsi="Times New Roman" w:cs="Times New Roman"/>
          <w:b/>
          <w:bCs/>
          <w:sz w:val="28"/>
          <w:szCs w:val="28"/>
        </w:rPr>
      </w:pPr>
    </w:p>
    <w:p w:rsidR="008D7863" w:rsidRPr="008D7863" w:rsidRDefault="008D7863" w:rsidP="008D7863">
      <w:pPr>
        <w:spacing w:after="0"/>
        <w:jc w:val="both"/>
        <w:rPr>
          <w:rFonts w:ascii="Times New Roman" w:hAnsi="Times New Roman"/>
          <w:bCs/>
          <w:sz w:val="28"/>
          <w:szCs w:val="28"/>
        </w:rPr>
      </w:pPr>
      <w:r w:rsidRPr="008D7863">
        <w:rPr>
          <w:rFonts w:ascii="Times New Roman" w:hAnsi="Times New Roman"/>
          <w:bCs/>
          <w:sz w:val="28"/>
          <w:szCs w:val="28"/>
        </w:rPr>
        <w:t xml:space="preserve">Проект подготовила: </w:t>
      </w:r>
    </w:p>
    <w:p w:rsidR="008D7863" w:rsidRDefault="008D7863" w:rsidP="008D7863">
      <w:pPr>
        <w:spacing w:after="0"/>
        <w:jc w:val="both"/>
        <w:rPr>
          <w:rFonts w:ascii="Times New Roman" w:hAnsi="Times New Roman"/>
          <w:bCs/>
          <w:sz w:val="28"/>
          <w:szCs w:val="28"/>
        </w:rPr>
      </w:pPr>
      <w:r w:rsidRPr="008D7863">
        <w:rPr>
          <w:rFonts w:ascii="Times New Roman" w:hAnsi="Times New Roman"/>
          <w:bCs/>
          <w:sz w:val="28"/>
          <w:szCs w:val="28"/>
        </w:rPr>
        <w:t>Главный специалист, главный бухгалтер                          Н.В. Васильева</w:t>
      </w:r>
    </w:p>
    <w:p w:rsidR="008D7863" w:rsidRDefault="008D7863" w:rsidP="008D7863">
      <w:pPr>
        <w:spacing w:after="0"/>
        <w:jc w:val="both"/>
        <w:rPr>
          <w:rFonts w:ascii="Times New Roman" w:hAnsi="Times New Roman"/>
          <w:bCs/>
          <w:sz w:val="28"/>
          <w:szCs w:val="28"/>
        </w:rPr>
      </w:pPr>
    </w:p>
    <w:p w:rsidR="008D7863" w:rsidRPr="008D7863" w:rsidRDefault="008D7863" w:rsidP="008D7863">
      <w:pPr>
        <w:spacing w:after="0"/>
        <w:jc w:val="both"/>
        <w:rPr>
          <w:rFonts w:ascii="Times New Roman" w:hAnsi="Times New Roman"/>
          <w:bCs/>
          <w:sz w:val="28"/>
          <w:szCs w:val="28"/>
        </w:rPr>
      </w:pPr>
      <w:r w:rsidRPr="008D7863">
        <w:rPr>
          <w:rFonts w:ascii="Times New Roman" w:hAnsi="Times New Roman"/>
          <w:bCs/>
          <w:sz w:val="28"/>
          <w:szCs w:val="28"/>
        </w:rPr>
        <w:t>Согласовано:</w:t>
      </w:r>
    </w:p>
    <w:p w:rsidR="008D7863" w:rsidRPr="008D7863" w:rsidRDefault="008D7863" w:rsidP="008D7863">
      <w:pPr>
        <w:jc w:val="both"/>
        <w:rPr>
          <w:rFonts w:ascii="Times New Roman" w:hAnsi="Times New Roman"/>
          <w:bCs/>
          <w:sz w:val="28"/>
          <w:szCs w:val="28"/>
        </w:rPr>
      </w:pPr>
      <w:r w:rsidRPr="008D7863">
        <w:rPr>
          <w:rFonts w:ascii="Times New Roman" w:hAnsi="Times New Roman"/>
          <w:bCs/>
          <w:sz w:val="28"/>
          <w:szCs w:val="28"/>
        </w:rPr>
        <w:t>Ведущий специалист, экономист                                        Н.В. Корнышовас</w:t>
      </w:r>
    </w:p>
    <w:p w:rsidR="008D7863" w:rsidRDefault="008D7863" w:rsidP="00D84F9A">
      <w:pPr>
        <w:spacing w:after="0" w:line="360" w:lineRule="auto"/>
        <w:ind w:firstLine="709"/>
        <w:jc w:val="both"/>
        <w:rPr>
          <w:rFonts w:ascii="Times New Roman" w:hAnsi="Times New Roman"/>
          <w:sz w:val="24"/>
          <w:szCs w:val="24"/>
        </w:rPr>
        <w:sectPr w:rsidR="008D7863" w:rsidSect="008D7863">
          <w:pgSz w:w="11906" w:h="16838"/>
          <w:pgMar w:top="567" w:right="567" w:bottom="1134" w:left="1985" w:header="709" w:footer="709" w:gutter="0"/>
          <w:cols w:space="720"/>
        </w:sectPr>
      </w:pPr>
    </w:p>
    <w:p w:rsidR="002447E7" w:rsidRPr="0077744E" w:rsidRDefault="002447E7" w:rsidP="002447E7">
      <w:pPr>
        <w:suppressAutoHyphens/>
        <w:spacing w:line="240" w:lineRule="auto"/>
        <w:jc w:val="center"/>
        <w:rPr>
          <w:rFonts w:ascii="Times New Roman" w:hAnsi="Times New Roman"/>
          <w:b/>
          <w:sz w:val="28"/>
          <w:szCs w:val="28"/>
        </w:rPr>
      </w:pPr>
      <w:r w:rsidRPr="0077744E">
        <w:rPr>
          <w:rFonts w:ascii="Times New Roman" w:hAnsi="Times New Roman"/>
          <w:b/>
          <w:sz w:val="28"/>
          <w:szCs w:val="28"/>
        </w:rPr>
        <w:lastRenderedPageBreak/>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w:t>
      </w:r>
      <w:r w:rsidR="0077744E">
        <w:rPr>
          <w:rFonts w:ascii="Times New Roman" w:hAnsi="Times New Roman"/>
          <w:b/>
          <w:sz w:val="28"/>
          <w:szCs w:val="28"/>
        </w:rPr>
        <w:t xml:space="preserve">ргошского сельского поселения» </w:t>
      </w:r>
      <w:r w:rsidRPr="0077744E">
        <w:rPr>
          <w:rFonts w:ascii="Times New Roman" w:hAnsi="Times New Roman"/>
          <w:b/>
          <w:sz w:val="28"/>
          <w:szCs w:val="28"/>
        </w:rPr>
        <w:t>следует читать в следующей редакции:</w:t>
      </w:r>
    </w:p>
    <w:p w:rsidR="002447E7" w:rsidRDefault="002447E7" w:rsidP="002447E7">
      <w:pPr>
        <w:suppressAutoHyphens/>
        <w:spacing w:line="240" w:lineRule="auto"/>
        <w:jc w:val="center"/>
        <w:rPr>
          <w:rFonts w:ascii="Times New Roman" w:hAnsi="Times New Roman"/>
          <w:sz w:val="28"/>
          <w:szCs w:val="28"/>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80"/>
        <w:gridCol w:w="1277"/>
        <w:gridCol w:w="1135"/>
        <w:gridCol w:w="1390"/>
      </w:tblGrid>
      <w:tr w:rsidR="002447E7" w:rsidTr="002447E7">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(тыс.рублей)</w:t>
            </w:r>
          </w:p>
        </w:tc>
      </w:tr>
      <w:tr w:rsidR="002447E7" w:rsidTr="002447E7">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2024</w:t>
            </w:r>
          </w:p>
        </w:tc>
      </w:tr>
      <w:tr w:rsidR="002447E7" w:rsidTr="002447E7">
        <w:trPr>
          <w:trHeight w:val="308"/>
        </w:trPr>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4037,00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3719,80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3738,20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3983,60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3666,40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3684,80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4037,00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3719,80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3738,20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3627,40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3313,40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3331,80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уплаты имущественного и транспортного налогов, членских взносов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выплат пенсии за выслугу лет на муниципальной службе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98449E">
            <w:pPr>
              <w:suppressAutoHyphens/>
              <w:spacing w:line="240" w:lineRule="auto"/>
              <w:jc w:val="center"/>
              <w:rPr>
                <w:rFonts w:ascii="Times New Roman" w:hAnsi="Times New Roman"/>
                <w:sz w:val="28"/>
                <w:szCs w:val="28"/>
              </w:rPr>
            </w:pPr>
            <w:r>
              <w:rPr>
                <w:rFonts w:ascii="Times New Roman" w:hAnsi="Times New Roman"/>
                <w:sz w:val="28"/>
                <w:szCs w:val="28"/>
              </w:rPr>
              <w:t>34</w:t>
            </w:r>
            <w:r w:rsidR="002447E7">
              <w:rPr>
                <w:rFonts w:ascii="Times New Roman" w:hAnsi="Times New Roman"/>
                <w:sz w:val="28"/>
                <w:szCs w:val="28"/>
              </w:rPr>
              <w:t>,</w:t>
            </w:r>
            <w:r>
              <w:rPr>
                <w:rFonts w:ascii="Times New Roman" w:hAnsi="Times New Roman"/>
                <w:sz w:val="28"/>
                <w:szCs w:val="28"/>
              </w:rPr>
              <w:t>2</w:t>
            </w:r>
            <w:r w:rsidR="002447E7">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w:t>
            </w:r>
            <w:r w:rsidR="002447E7">
              <w:rPr>
                <w:rFonts w:ascii="Times New Roman" w:hAnsi="Times New Roman"/>
                <w:sz w:val="28"/>
                <w:szCs w:val="28"/>
              </w:rPr>
              <w:t>,00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выплату старостам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r>
    </w:tbl>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2447E7" w:rsidRDefault="002447E7" w:rsidP="002447E7">
      <w:pPr>
        <w:rPr>
          <w:rFonts w:ascii="Times New Roman" w:hAnsi="Times New Roman"/>
          <w:sz w:val="28"/>
          <w:szCs w:val="28"/>
        </w:rPr>
      </w:pPr>
      <w:r>
        <w:rPr>
          <w:rFonts w:ascii="Times New Roman" w:hAnsi="Times New Roman"/>
          <w:sz w:val="28"/>
          <w:szCs w:val="28"/>
        </w:rPr>
        <w:t>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на 202</w:t>
      </w:r>
      <w:r w:rsidR="00724A2C">
        <w:rPr>
          <w:rFonts w:ascii="Times New Roman" w:hAnsi="Times New Roman"/>
          <w:sz w:val="28"/>
          <w:szCs w:val="28"/>
        </w:rPr>
        <w:t>2</w:t>
      </w:r>
      <w:r>
        <w:rPr>
          <w:rFonts w:ascii="Times New Roman" w:hAnsi="Times New Roman"/>
          <w:sz w:val="28"/>
          <w:szCs w:val="28"/>
        </w:rPr>
        <w:t xml:space="preserve"> год-</w:t>
      </w:r>
      <w:r w:rsidR="00436870">
        <w:rPr>
          <w:rFonts w:ascii="Times New Roman" w:hAnsi="Times New Roman"/>
          <w:sz w:val="28"/>
          <w:szCs w:val="28"/>
        </w:rPr>
        <w:t>4037,00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3719,80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3738,20</w:t>
      </w:r>
      <w:r>
        <w:rPr>
          <w:rFonts w:ascii="Times New Roman" w:hAnsi="Times New Roman"/>
          <w:sz w:val="28"/>
          <w:szCs w:val="28"/>
        </w:rPr>
        <w:t xml:space="preserve"> тыс.рублей, всего по программе </w:t>
      </w:r>
      <w:r w:rsidR="00436870">
        <w:rPr>
          <w:rFonts w:ascii="Times New Roman" w:hAnsi="Times New Roman"/>
          <w:sz w:val="28"/>
          <w:szCs w:val="28"/>
        </w:rPr>
        <w:t>11495,00</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2447E7" w:rsidRDefault="002447E7" w:rsidP="002447E7">
      <w:pPr>
        <w:suppressAutoHyphens/>
        <w:rPr>
          <w:rFonts w:ascii="Times New Roman" w:hAnsi="Times New Roman"/>
          <w:sz w:val="28"/>
          <w:szCs w:val="20"/>
        </w:rPr>
      </w:pPr>
      <w:r>
        <w:rPr>
          <w:rFonts w:ascii="Times New Roman" w:hAnsi="Times New Roman"/>
          <w:b/>
          <w:sz w:val="28"/>
          <w:szCs w:val="28"/>
        </w:rPr>
        <w:lastRenderedPageBreak/>
        <w:t>Подпрограмма 2. «Расходы на обеспечение функций муниципальных органов в Уторгошском сельском поселении»</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436870">
        <w:rPr>
          <w:rFonts w:ascii="Times New Roman" w:hAnsi="Times New Roman"/>
          <w:sz w:val="28"/>
          <w:szCs w:val="28"/>
        </w:rPr>
        <w:t>3627,40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3313,40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3331,80</w:t>
      </w:r>
      <w:r>
        <w:rPr>
          <w:rFonts w:ascii="Times New Roman" w:hAnsi="Times New Roman"/>
          <w:sz w:val="28"/>
          <w:szCs w:val="28"/>
        </w:rPr>
        <w:t xml:space="preserve"> тыс.рублей, всего по программе </w:t>
      </w:r>
      <w:r w:rsidR="00436870">
        <w:rPr>
          <w:rFonts w:ascii="Times New Roman" w:hAnsi="Times New Roman"/>
          <w:sz w:val="28"/>
          <w:szCs w:val="28"/>
        </w:rPr>
        <w:t>10272,60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0"/>
        </w:rPr>
        <w:t xml:space="preserve"> «Расходы на </w:t>
      </w:r>
      <w:r>
        <w:rPr>
          <w:rFonts w:ascii="Times New Roman" w:hAnsi="Times New Roman"/>
          <w:sz w:val="28"/>
          <w:szCs w:val="28"/>
        </w:rPr>
        <w:t>организацию мероприятий эффективного расходования фонда оплаты труда и страховых взносов, иных выплат персоналу, за исключением фонда оплаты труда», количество штатных единиц составляет 9,0; объемы расходов на выполнение этого мероприятия запланированы в сумме на 202</w:t>
      </w:r>
      <w:r w:rsidR="00724A2C">
        <w:rPr>
          <w:rFonts w:ascii="Times New Roman" w:hAnsi="Times New Roman"/>
          <w:sz w:val="28"/>
          <w:szCs w:val="28"/>
        </w:rPr>
        <w:t>2</w:t>
      </w:r>
      <w:r>
        <w:rPr>
          <w:sz w:val="28"/>
          <w:szCs w:val="28"/>
        </w:rPr>
        <w:t xml:space="preserve"> </w:t>
      </w:r>
      <w:r>
        <w:rPr>
          <w:rFonts w:ascii="Times New Roman" w:hAnsi="Times New Roman"/>
          <w:sz w:val="28"/>
          <w:szCs w:val="28"/>
        </w:rPr>
        <w:t>год-</w:t>
      </w:r>
      <w:r w:rsidR="00436870">
        <w:rPr>
          <w:rFonts w:ascii="Times New Roman" w:hAnsi="Times New Roman"/>
          <w:sz w:val="28"/>
          <w:szCs w:val="28"/>
        </w:rPr>
        <w:t>2617</w:t>
      </w:r>
      <w:r>
        <w:rPr>
          <w:rFonts w:ascii="Times New Roman" w:hAnsi="Times New Roman"/>
          <w:sz w:val="28"/>
          <w:szCs w:val="28"/>
        </w:rPr>
        <w:t>,00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год-857,</w:t>
      </w:r>
      <w:r w:rsidR="00430F7A">
        <w:rPr>
          <w:rFonts w:ascii="Times New Roman" w:hAnsi="Times New Roman"/>
          <w:sz w:val="28"/>
          <w:szCs w:val="28"/>
        </w:rPr>
        <w:t>8</w:t>
      </w:r>
      <w:r>
        <w:rPr>
          <w:rFonts w:ascii="Times New Roman" w:hAnsi="Times New Roman"/>
          <w:sz w:val="28"/>
          <w:szCs w:val="28"/>
        </w:rPr>
        <w:t>0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0F7A">
        <w:rPr>
          <w:rFonts w:ascii="Times New Roman" w:hAnsi="Times New Roman"/>
          <w:sz w:val="28"/>
          <w:szCs w:val="28"/>
        </w:rPr>
        <w:t>857,8</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0F7A">
        <w:rPr>
          <w:rFonts w:ascii="Times New Roman" w:hAnsi="Times New Roman"/>
          <w:sz w:val="28"/>
          <w:szCs w:val="28"/>
        </w:rPr>
        <w:t>857,8</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информационные услуги ООО «СоветникПроф», поддержку сайта ООО «РЦИТ», обслуживание программ «ПАРУС», СБиС – 146,80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22,00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услуги связи – 50,00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приобретение материальных запасов ( ГСМ, запасные части, канцтовары, бумага офисная) – 175,80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- 435,90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944671">
        <w:rPr>
          <w:rFonts w:ascii="Times New Roman" w:hAnsi="Times New Roman"/>
          <w:sz w:val="28"/>
          <w:szCs w:val="28"/>
        </w:rPr>
        <w:t>5,0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 оплата за предрейсовый медицинский осмотр водителей – 22,30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20,00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lastRenderedPageBreak/>
        <w:t>На организацию выплат пенсии за выслугу лет на муниципальной службе (оплата производится 3-м человекам) запланировано на 202</w:t>
      </w:r>
      <w:r w:rsidR="00724A2C">
        <w:rPr>
          <w:rFonts w:ascii="Times New Roman" w:hAnsi="Times New Roman"/>
          <w:sz w:val="28"/>
          <w:szCs w:val="28"/>
        </w:rPr>
        <w:t>2</w:t>
      </w:r>
      <w:r>
        <w:rPr>
          <w:rFonts w:ascii="Times New Roman" w:hAnsi="Times New Roman"/>
          <w:sz w:val="28"/>
          <w:szCs w:val="28"/>
        </w:rPr>
        <w:t xml:space="preserve"> год-158,00 тыс. рублей, на 202</w:t>
      </w:r>
      <w:r w:rsidR="00724A2C">
        <w:rPr>
          <w:rFonts w:ascii="Times New Roman" w:hAnsi="Times New Roman"/>
          <w:sz w:val="28"/>
          <w:szCs w:val="28"/>
        </w:rPr>
        <w:t>3</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 на 202</w:t>
      </w:r>
      <w:r w:rsidR="00724A2C">
        <w:rPr>
          <w:rFonts w:ascii="Times New Roman" w:hAnsi="Times New Roman"/>
          <w:sz w:val="28"/>
          <w:szCs w:val="28"/>
        </w:rPr>
        <w:t>4</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своевременной оплаты договоров по опубликованию в печати официальных документов и информационного материала Уторгошского сельского поселения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34,20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тыс.рублей.</w:t>
      </w:r>
    </w:p>
    <w:p w:rsidR="002447E7" w:rsidRDefault="002447E7" w:rsidP="002447E7">
      <w:pPr>
        <w:rPr>
          <w:sz w:val="28"/>
          <w:szCs w:val="28"/>
        </w:rPr>
      </w:pPr>
      <w:r>
        <w:rPr>
          <w:rFonts w:ascii="Times New Roman" w:hAnsi="Times New Roman"/>
          <w:sz w:val="28"/>
          <w:szCs w:val="28"/>
        </w:rPr>
        <w:t>На частичную компенсацию старостам на 202</w:t>
      </w:r>
      <w:r w:rsidR="00724A2C">
        <w:rPr>
          <w:rFonts w:ascii="Times New Roman" w:hAnsi="Times New Roman"/>
          <w:sz w:val="28"/>
          <w:szCs w:val="28"/>
        </w:rPr>
        <w:t>2</w:t>
      </w:r>
      <w:r>
        <w:rPr>
          <w:rFonts w:ascii="Times New Roman" w:hAnsi="Times New Roman"/>
          <w:sz w:val="28"/>
          <w:szCs w:val="28"/>
        </w:rPr>
        <w:t xml:space="preserve"> год-144,00 тыс. рублей, на 202</w:t>
      </w:r>
      <w:r w:rsidR="00724A2C">
        <w:rPr>
          <w:rFonts w:ascii="Times New Roman" w:hAnsi="Times New Roman"/>
          <w:sz w:val="28"/>
          <w:szCs w:val="28"/>
        </w:rPr>
        <w:t>3</w:t>
      </w:r>
      <w:r>
        <w:rPr>
          <w:rFonts w:ascii="Times New Roman" w:hAnsi="Times New Roman"/>
          <w:sz w:val="28"/>
          <w:szCs w:val="28"/>
        </w:rPr>
        <w:t xml:space="preserve"> год- 144,00 тыс.рублей, на 202</w:t>
      </w:r>
      <w:r w:rsidR="00724A2C">
        <w:rPr>
          <w:rFonts w:ascii="Times New Roman" w:hAnsi="Times New Roman"/>
          <w:sz w:val="28"/>
          <w:szCs w:val="28"/>
        </w:rPr>
        <w:t>4</w:t>
      </w:r>
      <w:r>
        <w:rPr>
          <w:rFonts w:ascii="Times New Roman" w:hAnsi="Times New Roman"/>
          <w:sz w:val="28"/>
          <w:szCs w:val="28"/>
        </w:rPr>
        <w:t xml:space="preserve"> год- 144,00 тыс.рублей.</w:t>
      </w:r>
    </w:p>
    <w:sectPr w:rsidR="002447E7" w:rsidSect="00401247">
      <w:pgSz w:w="11906" w:h="16838"/>
      <w:pgMar w:top="567"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28" w:rsidRDefault="00C67C28">
      <w:pPr>
        <w:spacing w:line="240" w:lineRule="auto"/>
      </w:pPr>
      <w:r>
        <w:separator/>
      </w:r>
    </w:p>
  </w:endnote>
  <w:endnote w:type="continuationSeparator" w:id="0">
    <w:p w:rsidR="00C67C28" w:rsidRDefault="00C67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28" w:rsidRDefault="00C67C28">
      <w:pPr>
        <w:spacing w:after="0" w:line="240" w:lineRule="auto"/>
      </w:pPr>
      <w:r>
        <w:separator/>
      </w:r>
    </w:p>
  </w:footnote>
  <w:footnote w:type="continuationSeparator" w:id="0">
    <w:p w:rsidR="00C67C28" w:rsidRDefault="00C67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C2" w:rsidRDefault="00A738C2">
    <w:pPr>
      <w:pStyle w:val="a8"/>
      <w:jc w:val="center"/>
    </w:pPr>
    <w:r>
      <w:fldChar w:fldCharType="begin"/>
    </w:r>
    <w:r>
      <w:instrText xml:space="preserve"> PAGE   \* MERGEFORMAT </w:instrText>
    </w:r>
    <w:r>
      <w:fldChar w:fldCharType="separate"/>
    </w:r>
    <w:r w:rsidR="00C47880">
      <w:rPr>
        <w:noProof/>
      </w:rPr>
      <w:t>2</w:t>
    </w:r>
    <w:r>
      <w:rPr>
        <w:noProof/>
      </w:rPr>
      <w:fldChar w:fldCharType="end"/>
    </w:r>
  </w:p>
  <w:p w:rsidR="00A738C2" w:rsidRDefault="00A738C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407EF"/>
    <w:rsid w:val="00051351"/>
    <w:rsid w:val="00053B8C"/>
    <w:rsid w:val="00057509"/>
    <w:rsid w:val="00066A85"/>
    <w:rsid w:val="000752B3"/>
    <w:rsid w:val="0008407C"/>
    <w:rsid w:val="00085735"/>
    <w:rsid w:val="00085CF0"/>
    <w:rsid w:val="000A125A"/>
    <w:rsid w:val="000B048F"/>
    <w:rsid w:val="000B2CC1"/>
    <w:rsid w:val="000D6493"/>
    <w:rsid w:val="000E10C7"/>
    <w:rsid w:val="000F0596"/>
    <w:rsid w:val="00105E8D"/>
    <w:rsid w:val="00117EEC"/>
    <w:rsid w:val="00117F1D"/>
    <w:rsid w:val="00124FA4"/>
    <w:rsid w:val="00130C8B"/>
    <w:rsid w:val="00140E36"/>
    <w:rsid w:val="00154F8C"/>
    <w:rsid w:val="00172965"/>
    <w:rsid w:val="00173F59"/>
    <w:rsid w:val="00185368"/>
    <w:rsid w:val="00192B82"/>
    <w:rsid w:val="001A55C9"/>
    <w:rsid w:val="001A67CF"/>
    <w:rsid w:val="001A72DD"/>
    <w:rsid w:val="001B00F2"/>
    <w:rsid w:val="001B4DC6"/>
    <w:rsid w:val="001C03FD"/>
    <w:rsid w:val="001C5511"/>
    <w:rsid w:val="001F116D"/>
    <w:rsid w:val="002028CA"/>
    <w:rsid w:val="00205973"/>
    <w:rsid w:val="00217AD3"/>
    <w:rsid w:val="00220065"/>
    <w:rsid w:val="00240DA3"/>
    <w:rsid w:val="002447E7"/>
    <w:rsid w:val="002527AC"/>
    <w:rsid w:val="0025317B"/>
    <w:rsid w:val="002603DF"/>
    <w:rsid w:val="002638F0"/>
    <w:rsid w:val="002661D4"/>
    <w:rsid w:val="002729AD"/>
    <w:rsid w:val="00273030"/>
    <w:rsid w:val="00280EE3"/>
    <w:rsid w:val="002823B7"/>
    <w:rsid w:val="0028259C"/>
    <w:rsid w:val="0028649D"/>
    <w:rsid w:val="00295A7E"/>
    <w:rsid w:val="002A309E"/>
    <w:rsid w:val="002A49FD"/>
    <w:rsid w:val="002A7489"/>
    <w:rsid w:val="002A75E9"/>
    <w:rsid w:val="002A7F61"/>
    <w:rsid w:val="002B03E4"/>
    <w:rsid w:val="002C06F2"/>
    <w:rsid w:val="002D14EA"/>
    <w:rsid w:val="002E6C38"/>
    <w:rsid w:val="003073F0"/>
    <w:rsid w:val="00312E6F"/>
    <w:rsid w:val="00326BD8"/>
    <w:rsid w:val="00334406"/>
    <w:rsid w:val="00341467"/>
    <w:rsid w:val="00347726"/>
    <w:rsid w:val="00356052"/>
    <w:rsid w:val="00374FC7"/>
    <w:rsid w:val="00375212"/>
    <w:rsid w:val="00381039"/>
    <w:rsid w:val="00384781"/>
    <w:rsid w:val="003A375E"/>
    <w:rsid w:val="003C0A9E"/>
    <w:rsid w:val="003D1354"/>
    <w:rsid w:val="003E1302"/>
    <w:rsid w:val="003E34C4"/>
    <w:rsid w:val="003F5390"/>
    <w:rsid w:val="003F6251"/>
    <w:rsid w:val="00401247"/>
    <w:rsid w:val="004069BA"/>
    <w:rsid w:val="00411A32"/>
    <w:rsid w:val="0043048D"/>
    <w:rsid w:val="00430D21"/>
    <w:rsid w:val="00430F7A"/>
    <w:rsid w:val="004347E5"/>
    <w:rsid w:val="00436870"/>
    <w:rsid w:val="00441945"/>
    <w:rsid w:val="004519A1"/>
    <w:rsid w:val="004544E3"/>
    <w:rsid w:val="00457593"/>
    <w:rsid w:val="00471C94"/>
    <w:rsid w:val="00476666"/>
    <w:rsid w:val="004812F2"/>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207F4"/>
    <w:rsid w:val="00534D64"/>
    <w:rsid w:val="005445D3"/>
    <w:rsid w:val="005454F1"/>
    <w:rsid w:val="005723EA"/>
    <w:rsid w:val="00574423"/>
    <w:rsid w:val="00576398"/>
    <w:rsid w:val="00582217"/>
    <w:rsid w:val="005C7B2E"/>
    <w:rsid w:val="005D73F9"/>
    <w:rsid w:val="005E3C64"/>
    <w:rsid w:val="005E5D1E"/>
    <w:rsid w:val="005E773E"/>
    <w:rsid w:val="005F450B"/>
    <w:rsid w:val="005F59E1"/>
    <w:rsid w:val="005F5CE0"/>
    <w:rsid w:val="005F7590"/>
    <w:rsid w:val="00604CDD"/>
    <w:rsid w:val="006054EB"/>
    <w:rsid w:val="00607D7B"/>
    <w:rsid w:val="00616265"/>
    <w:rsid w:val="00625D9C"/>
    <w:rsid w:val="00626201"/>
    <w:rsid w:val="00636809"/>
    <w:rsid w:val="00643B24"/>
    <w:rsid w:val="006562E6"/>
    <w:rsid w:val="0066474E"/>
    <w:rsid w:val="006658D6"/>
    <w:rsid w:val="0067057D"/>
    <w:rsid w:val="006713B3"/>
    <w:rsid w:val="00681668"/>
    <w:rsid w:val="00695470"/>
    <w:rsid w:val="00696FEB"/>
    <w:rsid w:val="006A782C"/>
    <w:rsid w:val="006B2388"/>
    <w:rsid w:val="006B5497"/>
    <w:rsid w:val="006B66B5"/>
    <w:rsid w:val="006C2A49"/>
    <w:rsid w:val="006C3FED"/>
    <w:rsid w:val="006D110B"/>
    <w:rsid w:val="006D12FE"/>
    <w:rsid w:val="006D367E"/>
    <w:rsid w:val="006D4263"/>
    <w:rsid w:val="006E0814"/>
    <w:rsid w:val="006E1372"/>
    <w:rsid w:val="006E13F8"/>
    <w:rsid w:val="006E5813"/>
    <w:rsid w:val="006F3736"/>
    <w:rsid w:val="006F7DAA"/>
    <w:rsid w:val="00700182"/>
    <w:rsid w:val="007021A1"/>
    <w:rsid w:val="0070676D"/>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A60FA"/>
    <w:rsid w:val="007B0248"/>
    <w:rsid w:val="007B1475"/>
    <w:rsid w:val="007B3622"/>
    <w:rsid w:val="007C50B8"/>
    <w:rsid w:val="007C5435"/>
    <w:rsid w:val="007D2E43"/>
    <w:rsid w:val="007D35C2"/>
    <w:rsid w:val="007D3ADE"/>
    <w:rsid w:val="007E05CC"/>
    <w:rsid w:val="00807D15"/>
    <w:rsid w:val="00820408"/>
    <w:rsid w:val="00820E69"/>
    <w:rsid w:val="008251C7"/>
    <w:rsid w:val="008536DF"/>
    <w:rsid w:val="00862206"/>
    <w:rsid w:val="00870AF4"/>
    <w:rsid w:val="00874C49"/>
    <w:rsid w:val="0088189C"/>
    <w:rsid w:val="008A1377"/>
    <w:rsid w:val="008B09FD"/>
    <w:rsid w:val="008B1B71"/>
    <w:rsid w:val="008B4CAD"/>
    <w:rsid w:val="008C33E1"/>
    <w:rsid w:val="008D7863"/>
    <w:rsid w:val="008E0BBB"/>
    <w:rsid w:val="008F398D"/>
    <w:rsid w:val="008F524D"/>
    <w:rsid w:val="008F7225"/>
    <w:rsid w:val="008F7B75"/>
    <w:rsid w:val="009022C4"/>
    <w:rsid w:val="00910444"/>
    <w:rsid w:val="00912C28"/>
    <w:rsid w:val="00915882"/>
    <w:rsid w:val="00916CCA"/>
    <w:rsid w:val="00920855"/>
    <w:rsid w:val="00922216"/>
    <w:rsid w:val="00935BCF"/>
    <w:rsid w:val="00940503"/>
    <w:rsid w:val="009407E4"/>
    <w:rsid w:val="00944671"/>
    <w:rsid w:val="00956F39"/>
    <w:rsid w:val="00957DBE"/>
    <w:rsid w:val="0096042A"/>
    <w:rsid w:val="00973063"/>
    <w:rsid w:val="009804AC"/>
    <w:rsid w:val="0098449E"/>
    <w:rsid w:val="009938C8"/>
    <w:rsid w:val="00995F3D"/>
    <w:rsid w:val="009A2428"/>
    <w:rsid w:val="009A2F26"/>
    <w:rsid w:val="009A3006"/>
    <w:rsid w:val="009B6A07"/>
    <w:rsid w:val="009B7F05"/>
    <w:rsid w:val="009C64E3"/>
    <w:rsid w:val="009C7747"/>
    <w:rsid w:val="009D30D9"/>
    <w:rsid w:val="009E3D69"/>
    <w:rsid w:val="009E78F7"/>
    <w:rsid w:val="009F27F3"/>
    <w:rsid w:val="009F2900"/>
    <w:rsid w:val="009F3067"/>
    <w:rsid w:val="00A05625"/>
    <w:rsid w:val="00A124FC"/>
    <w:rsid w:val="00A15735"/>
    <w:rsid w:val="00A242DF"/>
    <w:rsid w:val="00A24C7A"/>
    <w:rsid w:val="00A24FF3"/>
    <w:rsid w:val="00A25F0F"/>
    <w:rsid w:val="00A32685"/>
    <w:rsid w:val="00A40835"/>
    <w:rsid w:val="00A500DD"/>
    <w:rsid w:val="00A738C2"/>
    <w:rsid w:val="00A80406"/>
    <w:rsid w:val="00A91044"/>
    <w:rsid w:val="00A92EB6"/>
    <w:rsid w:val="00A95992"/>
    <w:rsid w:val="00AA6D5B"/>
    <w:rsid w:val="00AB4DB0"/>
    <w:rsid w:val="00AC4D9B"/>
    <w:rsid w:val="00AD2929"/>
    <w:rsid w:val="00AD548A"/>
    <w:rsid w:val="00AD74CB"/>
    <w:rsid w:val="00AF226E"/>
    <w:rsid w:val="00B00404"/>
    <w:rsid w:val="00B15A39"/>
    <w:rsid w:val="00B17D62"/>
    <w:rsid w:val="00B304EF"/>
    <w:rsid w:val="00B3618E"/>
    <w:rsid w:val="00B37BB0"/>
    <w:rsid w:val="00B44C2F"/>
    <w:rsid w:val="00B56F87"/>
    <w:rsid w:val="00B6430B"/>
    <w:rsid w:val="00B74578"/>
    <w:rsid w:val="00B76843"/>
    <w:rsid w:val="00B77594"/>
    <w:rsid w:val="00B87A54"/>
    <w:rsid w:val="00B926EC"/>
    <w:rsid w:val="00B97B2D"/>
    <w:rsid w:val="00BA6AA4"/>
    <w:rsid w:val="00BA7046"/>
    <w:rsid w:val="00BB077E"/>
    <w:rsid w:val="00BB0E97"/>
    <w:rsid w:val="00BB3396"/>
    <w:rsid w:val="00BC3607"/>
    <w:rsid w:val="00BD096C"/>
    <w:rsid w:val="00BD35BC"/>
    <w:rsid w:val="00BD570D"/>
    <w:rsid w:val="00BD5999"/>
    <w:rsid w:val="00BE08BE"/>
    <w:rsid w:val="00BF0C2B"/>
    <w:rsid w:val="00BF6D2C"/>
    <w:rsid w:val="00BF72B9"/>
    <w:rsid w:val="00BF7F59"/>
    <w:rsid w:val="00C06D0C"/>
    <w:rsid w:val="00C167DA"/>
    <w:rsid w:val="00C20542"/>
    <w:rsid w:val="00C3238E"/>
    <w:rsid w:val="00C36CA2"/>
    <w:rsid w:val="00C4206E"/>
    <w:rsid w:val="00C47880"/>
    <w:rsid w:val="00C53FCE"/>
    <w:rsid w:val="00C56DC0"/>
    <w:rsid w:val="00C63D6A"/>
    <w:rsid w:val="00C67C28"/>
    <w:rsid w:val="00C70ED3"/>
    <w:rsid w:val="00C72ABA"/>
    <w:rsid w:val="00C74174"/>
    <w:rsid w:val="00C751A5"/>
    <w:rsid w:val="00C854D0"/>
    <w:rsid w:val="00C87AD8"/>
    <w:rsid w:val="00C93703"/>
    <w:rsid w:val="00C95570"/>
    <w:rsid w:val="00C97B1A"/>
    <w:rsid w:val="00CB1985"/>
    <w:rsid w:val="00CB2698"/>
    <w:rsid w:val="00CC75E6"/>
    <w:rsid w:val="00CD56A1"/>
    <w:rsid w:val="00CD6955"/>
    <w:rsid w:val="00CE32E9"/>
    <w:rsid w:val="00CE771F"/>
    <w:rsid w:val="00CF6406"/>
    <w:rsid w:val="00D018FF"/>
    <w:rsid w:val="00D0545F"/>
    <w:rsid w:val="00D21393"/>
    <w:rsid w:val="00D214AE"/>
    <w:rsid w:val="00D21E64"/>
    <w:rsid w:val="00D230B9"/>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97B22"/>
    <w:rsid w:val="00DB0D25"/>
    <w:rsid w:val="00DB5821"/>
    <w:rsid w:val="00DB65E6"/>
    <w:rsid w:val="00DC65E2"/>
    <w:rsid w:val="00DC79A4"/>
    <w:rsid w:val="00DF16DD"/>
    <w:rsid w:val="00DF2AC6"/>
    <w:rsid w:val="00E1332F"/>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966BC"/>
    <w:rsid w:val="00EA139E"/>
    <w:rsid w:val="00EA6268"/>
    <w:rsid w:val="00EB5191"/>
    <w:rsid w:val="00EC76C2"/>
    <w:rsid w:val="00ED329C"/>
    <w:rsid w:val="00EE4A86"/>
    <w:rsid w:val="00EE507E"/>
    <w:rsid w:val="00EF735C"/>
    <w:rsid w:val="00F0543E"/>
    <w:rsid w:val="00F30693"/>
    <w:rsid w:val="00F41384"/>
    <w:rsid w:val="00F44A5B"/>
    <w:rsid w:val="00F52C45"/>
    <w:rsid w:val="00F560EE"/>
    <w:rsid w:val="00F60E71"/>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53CEC9-3F9A-4197-AC2E-FDA0D756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uiPriority w:val="99"/>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9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531E8-582E-49FE-9816-3514FBAA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Pages>
  <Words>11214</Words>
  <Characters>63926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Бухгалтер</cp:lastModifiedBy>
  <cp:revision>124</cp:revision>
  <cp:lastPrinted>2022-02-13T10:51:00Z</cp:lastPrinted>
  <dcterms:created xsi:type="dcterms:W3CDTF">2013-12-10T14:00:00Z</dcterms:created>
  <dcterms:modified xsi:type="dcterms:W3CDTF">2022-02-13T10:52:00Z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