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1BBE85">
      <w:pPr>
        <w:rPr>
          <w:sz w:val="28"/>
          <w:szCs w:val="28"/>
        </w:rPr>
      </w:pPr>
      <w:r>
        <w:rPr>
          <w:b/>
          <w:sz w:val="20"/>
        </w:rPr>
        <w:t xml:space="preserve">                                                                              </w:t>
      </w:r>
      <w:r>
        <w:rPr>
          <w:sz w:val="24"/>
          <w:szCs w:val="24"/>
        </w:rPr>
        <w:drawing>
          <wp:inline distT="0" distB="0" distL="114300" distR="114300">
            <wp:extent cx="837565" cy="935355"/>
            <wp:effectExtent l="0" t="0" r="635" b="17145"/>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5"/>
                    <a:stretch>
                      <a:fillRect/>
                    </a:stretch>
                  </pic:blipFill>
                  <pic:spPr>
                    <a:xfrm>
                      <a:off x="0" y="0"/>
                      <a:ext cx="837565" cy="935355"/>
                    </a:xfrm>
                    <a:prstGeom prst="rect">
                      <a:avLst/>
                    </a:prstGeom>
                    <a:noFill/>
                    <a:ln>
                      <a:noFill/>
                    </a:ln>
                  </pic:spPr>
                </pic:pic>
              </a:graphicData>
            </a:graphic>
          </wp:inline>
        </w:drawing>
      </w:r>
    </w:p>
    <w:p w14:paraId="20515A25">
      <w:pPr>
        <w:jc w:val="center"/>
        <w:rPr>
          <w:b/>
          <w:sz w:val="28"/>
        </w:rPr>
      </w:pPr>
      <w:r>
        <w:rPr>
          <w:b/>
          <w:sz w:val="28"/>
        </w:rPr>
        <w:t>Российская Федерация</w:t>
      </w:r>
    </w:p>
    <w:p w14:paraId="247CE3EF">
      <w:pPr>
        <w:jc w:val="center"/>
        <w:rPr>
          <w:b/>
          <w:sz w:val="28"/>
        </w:rPr>
      </w:pPr>
      <w:r>
        <w:rPr>
          <w:b/>
          <w:sz w:val="28"/>
        </w:rPr>
        <w:t>Новгородская область Шимский район</w:t>
      </w:r>
    </w:p>
    <w:p w14:paraId="3798B47C">
      <w:pPr>
        <w:jc w:val="center"/>
        <w:rPr>
          <w:b/>
          <w:sz w:val="28"/>
        </w:rPr>
      </w:pPr>
      <w:r>
        <w:rPr>
          <w:b/>
          <w:sz w:val="28"/>
        </w:rPr>
        <w:t>Совет депутатов Уторгошского сельского поселения</w:t>
      </w:r>
    </w:p>
    <w:p w14:paraId="0135CB2C">
      <w:pPr>
        <w:jc w:val="center"/>
        <w:rPr>
          <w:b/>
          <w:sz w:val="28"/>
        </w:rPr>
      </w:pPr>
    </w:p>
    <w:p w14:paraId="23FEC241">
      <w:pPr>
        <w:jc w:val="center"/>
        <w:rPr>
          <w:b/>
          <w:sz w:val="32"/>
          <w:szCs w:val="32"/>
        </w:rPr>
      </w:pPr>
      <w:r>
        <w:rPr>
          <w:b/>
          <w:sz w:val="32"/>
          <w:szCs w:val="32"/>
        </w:rPr>
        <w:t>РЕШЕНИЕ</w:t>
      </w:r>
    </w:p>
    <w:p w14:paraId="4A0E94AE">
      <w:pPr>
        <w:jc w:val="center"/>
      </w:pPr>
    </w:p>
    <w:p w14:paraId="5EF29589"/>
    <w:p w14:paraId="4FDEBD8B">
      <w:pPr>
        <w:rPr>
          <w:rFonts w:hint="default"/>
          <w:sz w:val="28"/>
          <w:szCs w:val="28"/>
          <w:lang w:val="ru-RU"/>
        </w:rPr>
      </w:pPr>
      <w:r>
        <w:rPr>
          <w:rFonts w:hint="default"/>
          <w:sz w:val="28"/>
          <w:szCs w:val="28"/>
          <w:lang w:val="ru-RU"/>
        </w:rPr>
        <w:t xml:space="preserve"> </w:t>
      </w:r>
      <w:r>
        <w:rPr>
          <w:rFonts w:hint="default"/>
          <w:sz w:val="28"/>
          <w:szCs w:val="28"/>
          <w:u w:val="single"/>
          <w:lang w:val="ru-RU"/>
        </w:rPr>
        <w:t xml:space="preserve">25.12.2023 </w:t>
      </w:r>
      <w:r>
        <w:rPr>
          <w:sz w:val="28"/>
          <w:szCs w:val="28"/>
        </w:rPr>
        <w:t>№</w:t>
      </w:r>
      <w:r>
        <w:rPr>
          <w:rFonts w:hint="default"/>
          <w:sz w:val="28"/>
          <w:szCs w:val="28"/>
          <w:lang w:val="ru-RU"/>
        </w:rPr>
        <w:t xml:space="preserve"> </w:t>
      </w:r>
      <w:r>
        <w:rPr>
          <w:rFonts w:hint="default"/>
          <w:sz w:val="28"/>
          <w:szCs w:val="28"/>
          <w:u w:val="single"/>
          <w:lang w:val="ru-RU"/>
        </w:rPr>
        <w:t>99</w:t>
      </w:r>
    </w:p>
    <w:p w14:paraId="42F48832">
      <w:pPr>
        <w:rPr>
          <w:sz w:val="28"/>
          <w:szCs w:val="28"/>
        </w:rPr>
      </w:pPr>
      <w:r>
        <w:rPr>
          <w:sz w:val="28"/>
          <w:szCs w:val="28"/>
        </w:rPr>
        <w:t>ж/д ст. Уторгош</w:t>
      </w:r>
    </w:p>
    <w:p w14:paraId="49BAF12D">
      <w:pPr>
        <w:rPr>
          <w:sz w:val="28"/>
          <w:szCs w:val="2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9"/>
      </w:tblGrid>
      <w:tr w14:paraId="64647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tcBorders>
              <w:top w:val="nil"/>
              <w:left w:val="nil"/>
              <w:bottom w:val="nil"/>
              <w:right w:val="nil"/>
            </w:tcBorders>
          </w:tcPr>
          <w:p w14:paraId="46B35F97">
            <w:pPr>
              <w:spacing w:before="120" w:after="120" w:line="240" w:lineRule="exact"/>
              <w:jc w:val="center"/>
              <w:rPr>
                <w:rFonts w:hint="default" w:ascii="Times New Roman" w:hAnsi="Times New Roman" w:cs="Times New Roman"/>
                <w:bCs/>
                <w:sz w:val="28"/>
                <w:szCs w:val="28"/>
                <w:lang w:val="ru-RU"/>
              </w:rPr>
            </w:pPr>
            <w:r>
              <w:rPr>
                <w:rFonts w:hint="default" w:ascii="Times New Roman" w:hAnsi="Times New Roman" w:cs="Times New Roman"/>
                <w:b/>
                <w:bCs/>
                <w:sz w:val="28"/>
                <w:szCs w:val="28"/>
                <w:lang w:val="ru-RU"/>
              </w:rPr>
              <w:t>«</w:t>
            </w:r>
            <w:r>
              <w:rPr>
                <w:rFonts w:hint="default" w:ascii="Times New Roman" w:hAnsi="Times New Roman" w:cs="Times New Roman"/>
                <w:b/>
                <w:bCs/>
                <w:sz w:val="28"/>
                <w:szCs w:val="28"/>
              </w:rPr>
              <w:t xml:space="preserve">Об утверждении Положения </w:t>
            </w:r>
            <w:r>
              <w:rPr>
                <w:rFonts w:hint="default" w:ascii="Times New Roman" w:hAnsi="Times New Roman" w:cs="Times New Roman"/>
                <w:b/>
                <w:sz w:val="28"/>
                <w:szCs w:val="28"/>
              </w:rPr>
              <w:t xml:space="preserve">об оплате труда и материальном стимулировании в органах местного самоуправления </w:t>
            </w:r>
            <w:r>
              <w:rPr>
                <w:rFonts w:hint="default" w:ascii="Times New Roman" w:hAnsi="Times New Roman" w:cs="Times New Roman"/>
                <w:b/>
                <w:iCs/>
                <w:sz w:val="28"/>
                <w:szCs w:val="28"/>
              </w:rPr>
              <w:t>Администрации Уторгошского сельского поселения.</w:t>
            </w:r>
            <w:r>
              <w:rPr>
                <w:rFonts w:hint="default" w:ascii="Times New Roman" w:hAnsi="Times New Roman" w:cs="Times New Roman"/>
                <w:b/>
                <w:iCs/>
                <w:sz w:val="28"/>
                <w:szCs w:val="28"/>
                <w:lang w:val="ru-RU"/>
              </w:rPr>
              <w:t>»</w:t>
            </w:r>
          </w:p>
          <w:p w14:paraId="2CAE54FE">
            <w:pPr>
              <w:spacing w:line="280" w:lineRule="exact"/>
              <w:jc w:val="both"/>
              <w:rPr>
                <w:b/>
                <w:sz w:val="28"/>
                <w:szCs w:val="28"/>
              </w:rPr>
            </w:pPr>
          </w:p>
        </w:tc>
      </w:tr>
    </w:tbl>
    <w:p w14:paraId="5148394D">
      <w:pPr>
        <w:rPr>
          <w:sz w:val="28"/>
          <w:szCs w:val="28"/>
        </w:rPr>
      </w:pPr>
    </w:p>
    <w:p w14:paraId="07400C3D">
      <w:pPr>
        <w:rPr>
          <w:sz w:val="28"/>
          <w:szCs w:val="28"/>
        </w:rPr>
      </w:pPr>
    </w:p>
    <w:p w14:paraId="04A60329">
      <w:pPr>
        <w:spacing w:line="360" w:lineRule="auto"/>
        <w:ind w:firstLine="709"/>
        <w:jc w:val="both"/>
        <w:rPr>
          <w:b/>
          <w:sz w:val="28"/>
          <w:szCs w:val="28"/>
        </w:rPr>
      </w:pPr>
      <w:r>
        <w:rPr>
          <w:sz w:val="28"/>
          <w:szCs w:val="28"/>
        </w:rPr>
        <w:t xml:space="preserve">Руководствуясь </w:t>
      </w:r>
      <w:r>
        <w:rPr>
          <w:rFonts w:eastAsia="Calibri"/>
          <w:bCs/>
          <w:sz w:val="28"/>
          <w:szCs w:val="28"/>
          <w:lang w:eastAsia="en-US"/>
        </w:rPr>
        <w:t>Трудовым кодексом Российской Федерации, Бюджетным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областными законами Новгородской области от 25 декабря 2007 года № 240-ОЗ «О некоторых вопросах правового регулирования муниципальной службы в Новгородской области», от 12 июля 2007 года № 140-ОЗ «О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w:t>
      </w:r>
      <w:r>
        <w:rPr>
          <w:sz w:val="28"/>
          <w:szCs w:val="28"/>
        </w:rPr>
        <w:t xml:space="preserve"> Совет депутатов Уторгошского сельского поселения </w:t>
      </w:r>
      <w:r>
        <w:rPr>
          <w:b/>
          <w:sz w:val="28"/>
          <w:szCs w:val="28"/>
        </w:rPr>
        <w:t>РЕШИЛ:</w:t>
      </w:r>
    </w:p>
    <w:p w14:paraId="4B2E3B71">
      <w:pPr>
        <w:numPr>
          <w:ilvl w:val="0"/>
          <w:numId w:val="1"/>
        </w:numPr>
        <w:spacing w:line="360" w:lineRule="auto"/>
        <w:jc w:val="both"/>
        <w:rPr>
          <w:sz w:val="28"/>
          <w:szCs w:val="28"/>
        </w:rPr>
      </w:pPr>
      <w:r>
        <w:rPr>
          <w:sz w:val="28"/>
          <w:szCs w:val="28"/>
        </w:rPr>
        <w:t xml:space="preserve">Утвердить Положение </w:t>
      </w:r>
      <w:r>
        <w:rPr>
          <w:rFonts w:eastAsia="Calibri"/>
          <w:sz w:val="28"/>
          <w:szCs w:val="28"/>
          <w:lang w:eastAsia="en-US"/>
        </w:rPr>
        <w:t xml:space="preserve">об оплате труда и материальном стимулировании в органах местного самоуправления </w:t>
      </w:r>
      <w:r>
        <w:rPr>
          <w:rFonts w:eastAsia="Calibri"/>
          <w:iCs/>
          <w:sz w:val="28"/>
          <w:szCs w:val="28"/>
          <w:lang w:eastAsia="en-US"/>
        </w:rPr>
        <w:t>Администрации Уторгошского сельского поселения в прилагаемой редакции.</w:t>
      </w:r>
    </w:p>
    <w:p w14:paraId="65D31EC7">
      <w:pPr>
        <w:numPr>
          <w:ilvl w:val="0"/>
          <w:numId w:val="1"/>
        </w:numPr>
        <w:spacing w:line="360" w:lineRule="auto"/>
        <w:jc w:val="both"/>
        <w:rPr>
          <w:sz w:val="28"/>
          <w:szCs w:val="28"/>
        </w:rPr>
      </w:pPr>
      <w:r>
        <w:rPr>
          <w:sz w:val="28"/>
          <w:szCs w:val="28"/>
        </w:rPr>
        <w:t>Признать утратившим силу Решение Совета Депутатов Уторгошского сельского поселения от 25.12.2015 № 16 (в редакции от 22.12.2017 №84; от 25.03.2019 № 117, от 30.10.2019 № 30, от25.07.2022 № 65) .</w:t>
      </w:r>
    </w:p>
    <w:p w14:paraId="4E6F0629">
      <w:pPr>
        <w:ind w:firstLine="709"/>
        <w:jc w:val="both"/>
        <w:rPr>
          <w:rFonts w:eastAsia="Calibri"/>
          <w:sz w:val="28"/>
          <w:szCs w:val="28"/>
        </w:rPr>
      </w:pPr>
      <w:r>
        <w:rPr>
          <w:sz w:val="28"/>
          <w:szCs w:val="28"/>
        </w:rPr>
        <w:t xml:space="preserve">      3. Опубликовать настоящее решение на официальном сайте Администрации Уторгошского сельского поселения в информационно-телекоммуникационной сети Интернет </w:t>
      </w:r>
      <w:r>
        <w:rPr>
          <w:rFonts w:eastAsia="Calibri"/>
          <w:sz w:val="28"/>
          <w:szCs w:val="28"/>
        </w:rPr>
        <w:t>(</w:t>
      </w:r>
      <w:r>
        <w:fldChar w:fldCharType="begin"/>
      </w:r>
      <w:r>
        <w:instrText xml:space="preserve"> HYPERLINK "https://utorgoshskoe-r49.gosweb.gosuslugi.ru/ofitsialno/dokumenty/resheniya/resheniya-2023/" \t "_blank" </w:instrText>
      </w:r>
      <w:r>
        <w:fldChar w:fldCharType="separate"/>
      </w:r>
      <w:r>
        <w:rPr>
          <w:rFonts w:eastAsia="Calibri"/>
          <w:color w:val="0000FF"/>
          <w:sz w:val="28"/>
          <w:szCs w:val="28"/>
          <w:shd w:val="clear" w:color="auto" w:fill="FFFFFF"/>
        </w:rPr>
        <w:t>https://utorgoshskoe-r49.gosweb.gosuslugi.ru</w:t>
      </w:r>
      <w:r>
        <w:rPr>
          <w:rFonts w:eastAsia="Calibri"/>
          <w:color w:val="0000FF"/>
          <w:sz w:val="28"/>
          <w:szCs w:val="28"/>
          <w:shd w:val="clear" w:color="auto" w:fill="FFFFFF"/>
        </w:rPr>
        <w:fldChar w:fldCharType="end"/>
      </w:r>
      <w:r>
        <w:rPr>
          <w:rFonts w:eastAsia="Calibri"/>
          <w:sz w:val="28"/>
          <w:szCs w:val="28"/>
        </w:rPr>
        <w:t>).</w:t>
      </w:r>
    </w:p>
    <w:p w14:paraId="7BC54A73">
      <w:pPr>
        <w:spacing w:line="360" w:lineRule="auto"/>
        <w:ind w:left="851"/>
        <w:jc w:val="both"/>
        <w:rPr>
          <w:sz w:val="28"/>
          <w:szCs w:val="28"/>
        </w:rPr>
      </w:pPr>
      <w:r>
        <w:rPr>
          <w:sz w:val="28"/>
          <w:szCs w:val="28"/>
        </w:rPr>
        <w:t xml:space="preserve">   4. Настоящее решение вступает в силу со дня его опубликования и распространяется на правоотношения, возникшие с 01 января 2024г.</w:t>
      </w:r>
    </w:p>
    <w:p w14:paraId="5396E1C8">
      <w:pPr>
        <w:spacing w:line="360" w:lineRule="auto"/>
        <w:ind w:left="1286"/>
        <w:jc w:val="both"/>
        <w:rPr>
          <w:sz w:val="28"/>
          <w:szCs w:val="28"/>
        </w:rPr>
      </w:pPr>
    </w:p>
    <w:p w14:paraId="07D07DB0">
      <w:pPr>
        <w:tabs>
          <w:tab w:val="left" w:pos="360"/>
        </w:tabs>
        <w:jc w:val="both"/>
        <w:rPr>
          <w:b/>
          <w:sz w:val="28"/>
        </w:rPr>
      </w:pPr>
      <w:r>
        <w:rPr>
          <w:b/>
          <w:sz w:val="28"/>
          <w:szCs w:val="28"/>
        </w:rPr>
        <w:t>Глава поселения                                 А.Г.Кукушкина</w:t>
      </w:r>
      <w:r>
        <w:rPr>
          <w:sz w:val="24"/>
          <w:szCs w:val="24"/>
        </w:rPr>
        <w:t>.</w:t>
      </w:r>
    </w:p>
    <w:p w14:paraId="0FF169E5">
      <w:pPr>
        <w:spacing w:line="360" w:lineRule="auto"/>
        <w:ind w:left="1286"/>
        <w:jc w:val="both"/>
        <w:rPr>
          <w:b/>
          <w:sz w:val="28"/>
          <w:szCs w:val="28"/>
        </w:rPr>
      </w:pPr>
      <w:bookmarkStart w:id="6" w:name="_GoBack"/>
      <w:bookmarkEnd w:id="6"/>
    </w:p>
    <w:p w14:paraId="661B57F6">
      <w:pPr>
        <w:rPr>
          <w:b/>
          <w:sz w:val="28"/>
          <w:szCs w:val="28"/>
        </w:rPr>
      </w:pPr>
    </w:p>
    <w:p w14:paraId="1B209AA5">
      <w:pPr>
        <w:rPr>
          <w:b/>
          <w:sz w:val="28"/>
          <w:szCs w:val="28"/>
        </w:rPr>
      </w:pPr>
    </w:p>
    <w:p w14:paraId="52AC1A6F">
      <w:pPr>
        <w:rPr>
          <w:b/>
          <w:sz w:val="28"/>
          <w:szCs w:val="28"/>
        </w:rPr>
      </w:pPr>
    </w:p>
    <w:p w14:paraId="28EF7284">
      <w:pPr>
        <w:rPr>
          <w:b/>
          <w:sz w:val="28"/>
          <w:szCs w:val="28"/>
        </w:rPr>
      </w:pPr>
    </w:p>
    <w:p w14:paraId="56B0C54C">
      <w:pPr>
        <w:rPr>
          <w:b/>
          <w:sz w:val="28"/>
          <w:szCs w:val="28"/>
        </w:rPr>
      </w:pPr>
    </w:p>
    <w:p w14:paraId="3B4B22AC">
      <w:pPr>
        <w:rPr>
          <w:b/>
          <w:sz w:val="28"/>
          <w:szCs w:val="28"/>
        </w:rPr>
      </w:pPr>
    </w:p>
    <w:p w14:paraId="194ABB7E">
      <w:pPr>
        <w:rPr>
          <w:b/>
          <w:sz w:val="28"/>
          <w:szCs w:val="28"/>
        </w:rPr>
      </w:pPr>
    </w:p>
    <w:p w14:paraId="0F2DD2AE">
      <w:pPr>
        <w:rPr>
          <w:b/>
          <w:sz w:val="28"/>
          <w:szCs w:val="28"/>
        </w:rPr>
      </w:pPr>
    </w:p>
    <w:p w14:paraId="5F847596">
      <w:pPr>
        <w:rPr>
          <w:b/>
          <w:sz w:val="28"/>
          <w:szCs w:val="28"/>
        </w:rPr>
      </w:pPr>
    </w:p>
    <w:p w14:paraId="6A02C0AC">
      <w:pPr>
        <w:rPr>
          <w:b/>
          <w:sz w:val="28"/>
          <w:szCs w:val="28"/>
        </w:rPr>
      </w:pPr>
    </w:p>
    <w:p w14:paraId="7DE8D6CB">
      <w:pPr>
        <w:rPr>
          <w:b/>
          <w:sz w:val="28"/>
          <w:szCs w:val="28"/>
        </w:rPr>
      </w:pPr>
    </w:p>
    <w:p w14:paraId="01407EC3">
      <w:pPr>
        <w:rPr>
          <w:b/>
          <w:sz w:val="28"/>
          <w:szCs w:val="28"/>
        </w:rPr>
      </w:pPr>
    </w:p>
    <w:p w14:paraId="7F297735">
      <w:pPr>
        <w:rPr>
          <w:b/>
          <w:sz w:val="28"/>
          <w:szCs w:val="28"/>
        </w:rPr>
      </w:pPr>
    </w:p>
    <w:p w14:paraId="419FDDC0">
      <w:pPr>
        <w:rPr>
          <w:b/>
          <w:sz w:val="28"/>
          <w:szCs w:val="28"/>
        </w:rPr>
      </w:pPr>
    </w:p>
    <w:p w14:paraId="7F97F3F4">
      <w:pPr>
        <w:rPr>
          <w:b/>
          <w:sz w:val="28"/>
          <w:szCs w:val="28"/>
        </w:rPr>
      </w:pPr>
    </w:p>
    <w:p w14:paraId="0095B5E4">
      <w:pPr>
        <w:rPr>
          <w:b/>
          <w:sz w:val="28"/>
          <w:szCs w:val="28"/>
        </w:rPr>
      </w:pPr>
    </w:p>
    <w:p w14:paraId="12258963">
      <w:pPr>
        <w:rPr>
          <w:b/>
          <w:sz w:val="28"/>
          <w:szCs w:val="28"/>
        </w:rPr>
      </w:pPr>
    </w:p>
    <w:p w14:paraId="2D9BA180">
      <w:pPr>
        <w:rPr>
          <w:b/>
          <w:sz w:val="28"/>
          <w:szCs w:val="28"/>
        </w:rPr>
      </w:pPr>
    </w:p>
    <w:p w14:paraId="527792FC">
      <w:pPr>
        <w:rPr>
          <w:b/>
          <w:sz w:val="28"/>
          <w:szCs w:val="28"/>
        </w:rPr>
      </w:pPr>
    </w:p>
    <w:p w14:paraId="138DDA35">
      <w:pPr>
        <w:rPr>
          <w:b/>
          <w:sz w:val="28"/>
          <w:szCs w:val="28"/>
        </w:rPr>
      </w:pPr>
    </w:p>
    <w:p w14:paraId="535E3C73">
      <w:pPr>
        <w:rPr>
          <w:b/>
          <w:sz w:val="28"/>
          <w:szCs w:val="28"/>
        </w:rPr>
      </w:pPr>
    </w:p>
    <w:p w14:paraId="5092E7DA">
      <w:pPr>
        <w:rPr>
          <w:b/>
          <w:sz w:val="28"/>
          <w:szCs w:val="28"/>
        </w:rPr>
      </w:pPr>
    </w:p>
    <w:p w14:paraId="1EF46615">
      <w:pPr>
        <w:rPr>
          <w:b/>
          <w:sz w:val="28"/>
          <w:szCs w:val="28"/>
        </w:rPr>
      </w:pPr>
    </w:p>
    <w:p w14:paraId="6A1B9577">
      <w:pPr>
        <w:jc w:val="right"/>
        <w:rPr>
          <w:sz w:val="28"/>
          <w:szCs w:val="28"/>
        </w:rPr>
      </w:pPr>
      <w:r>
        <w:rPr>
          <w:b/>
          <w:sz w:val="28"/>
          <w:szCs w:val="28"/>
        </w:rPr>
        <w:t xml:space="preserve">            </w:t>
      </w:r>
      <w:r>
        <w:rPr>
          <w:sz w:val="28"/>
          <w:szCs w:val="28"/>
        </w:rPr>
        <w:t xml:space="preserve">                                                                                 Утверждено Решением Совета Депутатов</w:t>
      </w:r>
    </w:p>
    <w:p w14:paraId="3171ED21">
      <w:pPr>
        <w:jc w:val="right"/>
        <w:rPr>
          <w:sz w:val="28"/>
          <w:szCs w:val="28"/>
        </w:rPr>
      </w:pPr>
      <w:r>
        <w:rPr>
          <w:sz w:val="28"/>
          <w:szCs w:val="28"/>
        </w:rPr>
        <w:t>Уторгошского сельского поселения</w:t>
      </w:r>
    </w:p>
    <w:p w14:paraId="0BE160C7">
      <w:pPr>
        <w:jc w:val="right"/>
        <w:rPr>
          <w:b/>
          <w:sz w:val="28"/>
          <w:szCs w:val="28"/>
        </w:rPr>
      </w:pPr>
      <w:r>
        <w:rPr>
          <w:sz w:val="28"/>
          <w:szCs w:val="28"/>
        </w:rPr>
        <w:t>от 00.00.2023 № 00</w:t>
      </w:r>
    </w:p>
    <w:p w14:paraId="08402251">
      <w:pPr>
        <w:pStyle w:val="6"/>
        <w:spacing w:line="240" w:lineRule="auto"/>
        <w:jc w:val="center"/>
        <w:rPr>
          <w:b/>
          <w:sz w:val="28"/>
          <w:szCs w:val="28"/>
        </w:rPr>
      </w:pPr>
    </w:p>
    <w:p w14:paraId="4B103A04">
      <w:pPr>
        <w:widowControl w:val="0"/>
        <w:autoSpaceDE w:val="0"/>
        <w:autoSpaceDN w:val="0"/>
        <w:spacing w:before="120" w:after="120" w:line="240" w:lineRule="exact"/>
        <w:jc w:val="center"/>
        <w:rPr>
          <w:rFonts w:ascii="Arial" w:hAnsi="Arial" w:cs="Arial"/>
          <w:bCs/>
          <w:sz w:val="28"/>
          <w:szCs w:val="28"/>
        </w:rPr>
      </w:pPr>
      <w:r>
        <w:rPr>
          <w:b/>
          <w:sz w:val="28"/>
          <w:szCs w:val="28"/>
        </w:rPr>
        <w:t xml:space="preserve">Положение об оплате труда и материальном стимулировании в органах местного самоуправления </w:t>
      </w:r>
      <w:r>
        <w:rPr>
          <w:b/>
          <w:iCs/>
          <w:sz w:val="28"/>
          <w:szCs w:val="28"/>
        </w:rPr>
        <w:t>Администрации Уторгошского сельского поселения</w:t>
      </w:r>
    </w:p>
    <w:p w14:paraId="1BA4D6BA">
      <w:pPr>
        <w:widowControl w:val="0"/>
        <w:autoSpaceDE w:val="0"/>
        <w:autoSpaceDN w:val="0"/>
        <w:spacing w:before="120" w:after="120" w:line="320" w:lineRule="atLeast"/>
        <w:jc w:val="center"/>
        <w:outlineLvl w:val="1"/>
        <w:rPr>
          <w:rFonts w:eastAsia="Calibri"/>
          <w:b/>
          <w:bCs/>
          <w:sz w:val="28"/>
          <w:szCs w:val="28"/>
          <w:lang w:eastAsia="en-US"/>
        </w:rPr>
      </w:pPr>
      <w:r>
        <w:rPr>
          <w:rFonts w:eastAsia="Calibri"/>
          <w:b/>
          <w:bCs/>
          <w:sz w:val="28"/>
          <w:szCs w:val="28"/>
          <w:lang w:eastAsia="en-US"/>
        </w:rPr>
        <w:t>1. ОБЩИЕ ПОЛОЖЕНИЯ</w:t>
      </w:r>
    </w:p>
    <w:p w14:paraId="1F253810">
      <w:pPr>
        <w:widowControl w:val="0"/>
        <w:autoSpaceDE w:val="0"/>
        <w:autoSpaceDN w:val="0"/>
        <w:spacing w:before="120" w:after="120" w:line="320" w:lineRule="atLeast"/>
        <w:ind w:firstLine="567"/>
        <w:jc w:val="both"/>
        <w:rPr>
          <w:bCs/>
          <w:sz w:val="28"/>
          <w:szCs w:val="28"/>
        </w:rPr>
      </w:pPr>
      <w:r>
        <w:rPr>
          <w:bCs/>
          <w:sz w:val="28"/>
          <w:szCs w:val="28"/>
        </w:rPr>
        <w:t>1.1. Настоящее Положение разработано в соответствии с Трудовым кодексом Российской Федерации, Бюджетным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областными законами Новгородской области от 25 декабря 2007 года № 240-ОЗ «О некоторых вопросах правового регулирования муниципальной службы в Новгородской области», от 12 июля 2007 года № 140-ОЗ «О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w:t>
      </w:r>
    </w:p>
    <w:p w14:paraId="152D1B83">
      <w:pPr>
        <w:spacing w:before="120" w:after="120" w:line="320" w:lineRule="atLeast"/>
        <w:ind w:firstLine="567"/>
        <w:jc w:val="both"/>
        <w:rPr>
          <w:rFonts w:eastAsia="Calibri"/>
          <w:iCs/>
          <w:sz w:val="28"/>
          <w:szCs w:val="28"/>
          <w:lang w:eastAsia="en-US"/>
        </w:rPr>
      </w:pPr>
      <w:r>
        <w:rPr>
          <w:bCs/>
          <w:sz w:val="28"/>
          <w:szCs w:val="28"/>
        </w:rPr>
        <w:t xml:space="preserve">1.2. Оплата труда и материальное стимулирование лиц, замещающих муниципальные должности, осуществляющих свою деятельность на постоянной (штатной) основе (далее лица, замещающие муниципальные должности), должности муниципальной службы (далее муниципальные служащие) и должности служащих (далее служащие) органов местного самоуправления </w:t>
      </w:r>
      <w:r>
        <w:rPr>
          <w:iCs/>
          <w:sz w:val="28"/>
          <w:szCs w:val="28"/>
        </w:rPr>
        <w:t>Администрации Уторгошского сельского поселения</w:t>
      </w:r>
      <w:r>
        <w:rPr>
          <w:b/>
          <w:i/>
          <w:iCs/>
          <w:sz w:val="28"/>
          <w:szCs w:val="28"/>
        </w:rPr>
        <w:t xml:space="preserve"> </w:t>
      </w:r>
      <w:r>
        <w:rPr>
          <w:bCs/>
          <w:sz w:val="28"/>
          <w:szCs w:val="28"/>
        </w:rPr>
        <w:t>осуществляется в пределах фондов оплаты труда</w:t>
      </w:r>
      <w:r>
        <w:rPr>
          <w:bCs/>
          <w:i/>
          <w:iCs/>
          <w:sz w:val="28"/>
          <w:szCs w:val="28"/>
        </w:rPr>
        <w:t xml:space="preserve"> </w:t>
      </w:r>
      <w:r>
        <w:rPr>
          <w:b/>
          <w:i/>
          <w:iCs/>
          <w:sz w:val="28"/>
          <w:szCs w:val="28"/>
        </w:rPr>
        <w:t>Администрации Уторгошского сельского поселения</w:t>
      </w:r>
      <w:r>
        <w:rPr>
          <w:rFonts w:eastAsia="Calibri"/>
          <w:iCs/>
          <w:sz w:val="28"/>
          <w:szCs w:val="28"/>
          <w:lang w:eastAsia="en-US"/>
        </w:rPr>
        <w:t>.</w:t>
      </w:r>
    </w:p>
    <w:p w14:paraId="1E64FE74">
      <w:pPr>
        <w:widowControl w:val="0"/>
        <w:autoSpaceDE w:val="0"/>
        <w:autoSpaceDN w:val="0"/>
        <w:spacing w:before="120" w:after="120" w:line="320" w:lineRule="atLeast"/>
        <w:ind w:firstLine="567"/>
        <w:jc w:val="both"/>
        <w:rPr>
          <w:sz w:val="28"/>
          <w:szCs w:val="28"/>
        </w:rPr>
      </w:pPr>
      <w:r>
        <w:rPr>
          <w:sz w:val="28"/>
          <w:szCs w:val="28"/>
        </w:rPr>
        <w:t>1.3. Выплата денежного содержания производится не реже, чем каждые полмесяца, в сроки, установленные правилами внутреннего трудового распорядка.</w:t>
      </w:r>
    </w:p>
    <w:p w14:paraId="4715B573">
      <w:pPr>
        <w:widowControl w:val="0"/>
        <w:autoSpaceDE w:val="0"/>
        <w:autoSpaceDN w:val="0"/>
        <w:spacing w:before="120" w:after="120" w:line="320" w:lineRule="atLeast"/>
        <w:ind w:firstLine="567"/>
        <w:jc w:val="both"/>
        <w:rPr>
          <w:sz w:val="28"/>
          <w:szCs w:val="28"/>
        </w:rPr>
      </w:pPr>
      <w:r>
        <w:rPr>
          <w:sz w:val="28"/>
          <w:szCs w:val="28"/>
        </w:rPr>
        <w:t>1.4. При увольнении лица, замещающего муниципальную должность, должность муниципальной службы, служащего денежное содержание начисляется пропорционально отработанному времени, и выплата производится при окончательном расчете в порядке, установленном федеральными и областными нормативными правовыми актами и настоящим Положением.</w:t>
      </w:r>
    </w:p>
    <w:p w14:paraId="145883F7">
      <w:pPr>
        <w:widowControl w:val="0"/>
        <w:autoSpaceDE w:val="0"/>
        <w:autoSpaceDN w:val="0"/>
        <w:spacing w:before="120" w:after="120" w:line="320" w:lineRule="atLeast"/>
        <w:ind w:firstLine="567"/>
        <w:jc w:val="both"/>
        <w:rPr>
          <w:bCs/>
          <w:i/>
          <w:iCs/>
          <w:sz w:val="28"/>
          <w:szCs w:val="28"/>
        </w:rPr>
      </w:pPr>
    </w:p>
    <w:p w14:paraId="6123799A">
      <w:pPr>
        <w:widowControl w:val="0"/>
        <w:autoSpaceDE w:val="0"/>
        <w:autoSpaceDN w:val="0"/>
        <w:spacing w:before="120" w:after="120" w:line="320" w:lineRule="atLeast"/>
        <w:jc w:val="center"/>
        <w:outlineLvl w:val="1"/>
        <w:rPr>
          <w:rFonts w:eastAsia="Calibri"/>
          <w:b/>
          <w:bCs/>
          <w:sz w:val="28"/>
          <w:szCs w:val="28"/>
          <w:lang w:eastAsia="en-US"/>
        </w:rPr>
      </w:pPr>
      <w:r>
        <w:rPr>
          <w:rFonts w:eastAsia="Calibri"/>
          <w:b/>
          <w:bCs/>
          <w:sz w:val="28"/>
          <w:szCs w:val="28"/>
          <w:lang w:eastAsia="en-US"/>
        </w:rPr>
        <w:t>2. ДЕНЕЖНОЕ СОДЕРЖАНИЕ ЛИЦ, ЗАМЕЩАЮЩИХ МУНИЦИПАЛЬНЫЕ ДОЛЖНОСТИ</w:t>
      </w:r>
    </w:p>
    <w:p w14:paraId="6F8E34B6">
      <w:pPr>
        <w:widowControl w:val="0"/>
        <w:autoSpaceDE w:val="0"/>
        <w:autoSpaceDN w:val="0"/>
        <w:spacing w:before="120" w:after="120" w:line="320" w:lineRule="atLeast"/>
        <w:ind w:firstLine="567"/>
        <w:jc w:val="both"/>
        <w:rPr>
          <w:rFonts w:eastAsia="Calibri"/>
          <w:b/>
          <w:bCs/>
          <w:sz w:val="28"/>
          <w:szCs w:val="28"/>
          <w:lang w:eastAsia="en-US"/>
        </w:rPr>
      </w:pPr>
      <w:r>
        <w:rPr>
          <w:rFonts w:eastAsia="Calibri"/>
          <w:b/>
          <w:bCs/>
          <w:sz w:val="28"/>
          <w:szCs w:val="28"/>
          <w:lang w:eastAsia="en-US"/>
        </w:rPr>
        <w:t xml:space="preserve">2.1. Денежное содержание лиц, замещающих муниципальные должности </w:t>
      </w:r>
    </w:p>
    <w:p w14:paraId="6221C441">
      <w:pPr>
        <w:autoSpaceDE w:val="0"/>
        <w:autoSpaceDN w:val="0"/>
        <w:adjustRightInd w:val="0"/>
        <w:spacing w:before="120" w:after="120" w:line="320" w:lineRule="atLeast"/>
        <w:ind w:firstLine="540"/>
        <w:jc w:val="both"/>
        <w:rPr>
          <w:rFonts w:eastAsia="Calibri"/>
          <w:sz w:val="28"/>
          <w:szCs w:val="28"/>
          <w:lang w:eastAsia="en-US"/>
        </w:rPr>
      </w:pPr>
      <w:r>
        <w:rPr>
          <w:rFonts w:eastAsia="Calibri"/>
          <w:sz w:val="28"/>
          <w:szCs w:val="28"/>
          <w:lang w:eastAsia="en-US"/>
        </w:rPr>
        <w:t>Денежное содержание лиц, замещающих муниципальные должности, состоит из:</w:t>
      </w:r>
    </w:p>
    <w:p w14:paraId="640BB334">
      <w:pPr>
        <w:autoSpaceDE w:val="0"/>
        <w:autoSpaceDN w:val="0"/>
        <w:adjustRightInd w:val="0"/>
        <w:spacing w:before="120" w:after="120" w:line="320" w:lineRule="atLeast"/>
        <w:ind w:firstLine="540"/>
        <w:jc w:val="both"/>
        <w:rPr>
          <w:rFonts w:eastAsia="Calibri"/>
          <w:sz w:val="28"/>
          <w:szCs w:val="28"/>
          <w:lang w:eastAsia="en-US"/>
        </w:rPr>
      </w:pPr>
      <w:r>
        <w:rPr>
          <w:rFonts w:eastAsia="Calibri"/>
          <w:sz w:val="28"/>
          <w:szCs w:val="28"/>
          <w:lang w:eastAsia="en-US"/>
        </w:rPr>
        <w:t>ежемесячного денежного вознаграждения;</w:t>
      </w:r>
    </w:p>
    <w:p w14:paraId="71061532">
      <w:pPr>
        <w:autoSpaceDE w:val="0"/>
        <w:autoSpaceDN w:val="0"/>
        <w:adjustRightInd w:val="0"/>
        <w:spacing w:before="120" w:after="120" w:line="320" w:lineRule="atLeast"/>
        <w:ind w:firstLine="540"/>
        <w:jc w:val="both"/>
        <w:rPr>
          <w:rFonts w:eastAsia="Calibri"/>
          <w:sz w:val="28"/>
          <w:szCs w:val="28"/>
          <w:lang w:eastAsia="en-US"/>
        </w:rPr>
      </w:pPr>
      <w:r>
        <w:rPr>
          <w:rFonts w:eastAsia="Calibri"/>
          <w:sz w:val="28"/>
          <w:szCs w:val="28"/>
          <w:lang w:eastAsia="en-US"/>
        </w:rPr>
        <w:t>ежемесячной процентной надбавки за работу со сведениями, составляющими государственную тайну;</w:t>
      </w:r>
    </w:p>
    <w:p w14:paraId="4DD70BE2">
      <w:pPr>
        <w:autoSpaceDE w:val="0"/>
        <w:autoSpaceDN w:val="0"/>
        <w:adjustRightInd w:val="0"/>
        <w:spacing w:before="120" w:after="120" w:line="320" w:lineRule="atLeast"/>
        <w:ind w:firstLine="540"/>
        <w:jc w:val="both"/>
        <w:rPr>
          <w:rFonts w:eastAsia="Calibri"/>
          <w:sz w:val="28"/>
          <w:szCs w:val="28"/>
          <w:lang w:eastAsia="en-US"/>
        </w:rPr>
      </w:pPr>
      <w:r>
        <w:rPr>
          <w:rFonts w:eastAsia="Calibri"/>
          <w:sz w:val="28"/>
          <w:szCs w:val="28"/>
          <w:lang w:eastAsia="en-US"/>
        </w:rPr>
        <w:t>единовременной выплаты при предоставлении ежегодного оплачиваемого отпуска и материальной помощи.</w:t>
      </w:r>
    </w:p>
    <w:p w14:paraId="1F84A2D3">
      <w:pPr>
        <w:widowControl w:val="0"/>
        <w:autoSpaceDE w:val="0"/>
        <w:autoSpaceDN w:val="0"/>
        <w:spacing w:before="120" w:after="120" w:line="240" w:lineRule="exact"/>
        <w:ind w:firstLine="567"/>
        <w:jc w:val="both"/>
        <w:rPr>
          <w:rFonts w:eastAsia="Calibri"/>
          <w:sz w:val="28"/>
          <w:szCs w:val="28"/>
          <w:lang w:eastAsia="en-US"/>
        </w:rPr>
      </w:pPr>
    </w:p>
    <w:p w14:paraId="29CE0F9D">
      <w:pPr>
        <w:widowControl w:val="0"/>
        <w:autoSpaceDE w:val="0"/>
        <w:autoSpaceDN w:val="0"/>
        <w:spacing w:before="120" w:after="120" w:line="240" w:lineRule="exact"/>
        <w:ind w:firstLine="567"/>
        <w:jc w:val="both"/>
        <w:rPr>
          <w:rFonts w:eastAsia="Calibri"/>
          <w:b/>
          <w:bCs/>
          <w:sz w:val="28"/>
          <w:szCs w:val="28"/>
          <w:lang w:eastAsia="en-US"/>
        </w:rPr>
      </w:pPr>
      <w:r>
        <w:rPr>
          <w:rFonts w:eastAsia="Calibri"/>
          <w:b/>
          <w:bCs/>
          <w:sz w:val="28"/>
          <w:szCs w:val="28"/>
          <w:lang w:eastAsia="en-US"/>
        </w:rPr>
        <w:t>2.2. Ежемесячное денежное вознаграждение лиц, замещающих муниципальные должности</w:t>
      </w:r>
    </w:p>
    <w:p w14:paraId="4D22D0A2">
      <w:pPr>
        <w:widowControl w:val="0"/>
        <w:autoSpaceDE w:val="0"/>
        <w:autoSpaceDN w:val="0"/>
        <w:spacing w:before="120" w:after="120" w:line="240" w:lineRule="exact"/>
        <w:ind w:firstLine="567"/>
        <w:jc w:val="both"/>
        <w:rPr>
          <w:rFonts w:eastAsia="Calibri"/>
          <w:sz w:val="28"/>
          <w:szCs w:val="28"/>
          <w:lang w:eastAsia="en-US"/>
        </w:rPr>
      </w:pPr>
      <w:r>
        <w:rPr>
          <w:rFonts w:eastAsia="Calibri"/>
          <w:sz w:val="28"/>
          <w:szCs w:val="28"/>
          <w:lang w:eastAsia="en-US"/>
        </w:rPr>
        <w:t xml:space="preserve"> 2.2.1. Базовое денежное вознаграждение устанавливается в сумме </w:t>
      </w:r>
      <w:r>
        <w:rPr>
          <w:rFonts w:eastAsia="Calibri"/>
          <w:b/>
          <w:bCs/>
          <w:sz w:val="28"/>
          <w:szCs w:val="28"/>
          <w:lang w:eastAsia="en-US"/>
        </w:rPr>
        <w:t xml:space="preserve">22275 </w:t>
      </w:r>
      <w:r>
        <w:rPr>
          <w:rFonts w:eastAsia="Calibri"/>
          <w:sz w:val="28"/>
          <w:szCs w:val="28"/>
          <w:lang w:eastAsia="en-US"/>
        </w:rPr>
        <w:t>рублей, размеры должностных окладов подлежат округлению до целого рубля.</w:t>
      </w:r>
    </w:p>
    <w:p w14:paraId="7D17D639">
      <w:pPr>
        <w:autoSpaceDE w:val="0"/>
        <w:autoSpaceDN w:val="0"/>
        <w:adjustRightInd w:val="0"/>
        <w:ind w:firstLine="567"/>
        <w:jc w:val="both"/>
        <w:rPr>
          <w:rFonts w:eastAsia="Calibri"/>
          <w:sz w:val="28"/>
          <w:szCs w:val="28"/>
          <w:lang w:eastAsia="en-US"/>
        </w:rPr>
      </w:pPr>
      <w:r>
        <w:rPr>
          <w:rFonts w:eastAsia="Calibri"/>
          <w:sz w:val="28"/>
          <w:szCs w:val="28"/>
          <w:lang w:eastAsia="en-US"/>
        </w:rPr>
        <w:t xml:space="preserve">2.2.2. Ежемесячное денежное вознаграждение лиц, замещающих муниципальные должности состоит из базового денежного вознаграждения, равного должностному окладу (далее – базовое денежное вознаграждение) и надбавки за особые условия исполнения полномочий в размере </w:t>
      </w:r>
      <w:r>
        <w:rPr>
          <w:rFonts w:eastAsia="Calibri"/>
          <w:b/>
          <w:bCs/>
          <w:sz w:val="28"/>
          <w:szCs w:val="28"/>
          <w:lang w:eastAsia="en-US"/>
        </w:rPr>
        <w:t>100</w:t>
      </w:r>
      <w:r>
        <w:rPr>
          <w:rFonts w:eastAsia="Calibri"/>
          <w:sz w:val="28"/>
          <w:szCs w:val="28"/>
          <w:lang w:eastAsia="en-US"/>
        </w:rPr>
        <w:t xml:space="preserve"> процентов базового денежного вознаграждения.</w:t>
      </w:r>
    </w:p>
    <w:p w14:paraId="6028FA5D">
      <w:pPr>
        <w:autoSpaceDE w:val="0"/>
        <w:autoSpaceDN w:val="0"/>
        <w:adjustRightInd w:val="0"/>
        <w:ind w:firstLine="567"/>
        <w:jc w:val="both"/>
        <w:rPr>
          <w:rFonts w:eastAsia="Calibri"/>
          <w:sz w:val="28"/>
          <w:szCs w:val="28"/>
          <w:lang w:eastAsia="en-US"/>
        </w:rPr>
      </w:pPr>
      <w:r>
        <w:rPr>
          <w:rFonts w:eastAsia="Calibri"/>
          <w:sz w:val="28"/>
          <w:szCs w:val="28"/>
          <w:lang w:eastAsia="en-US"/>
        </w:rPr>
        <w:t xml:space="preserve">2.2.3. </w:t>
      </w:r>
      <w:r>
        <w:fldChar w:fldCharType="begin"/>
      </w:r>
      <w:r>
        <w:instrText xml:space="preserve"> HYPERLINK "consultantplus://offline/ref=DE43265F4A6D3D6BC7A61B8EE6C2FAA1D0D7289DC2FBE1912CDD8972E08B609FCE2C4A5C021C2AA9CE69478FC6BFCBCB9A6C78D79934FE93DFBCFA51N7AFI" </w:instrText>
      </w:r>
      <w:r>
        <w:fldChar w:fldCharType="separate"/>
      </w:r>
      <w:r>
        <w:rPr>
          <w:rFonts w:eastAsia="Calibri"/>
          <w:sz w:val="28"/>
          <w:szCs w:val="28"/>
          <w:lang w:eastAsia="en-US"/>
        </w:rPr>
        <w:t>Размеры</w:t>
      </w:r>
      <w:r>
        <w:rPr>
          <w:rFonts w:eastAsia="Calibri"/>
          <w:sz w:val="28"/>
          <w:szCs w:val="28"/>
          <w:lang w:eastAsia="en-US"/>
        </w:rPr>
        <w:fldChar w:fldCharType="end"/>
      </w:r>
      <w:r>
        <w:rPr>
          <w:rFonts w:eastAsia="Calibri"/>
          <w:sz w:val="28"/>
          <w:szCs w:val="28"/>
          <w:lang w:eastAsia="en-US"/>
        </w:rPr>
        <w:t xml:space="preserve"> базового денежного вознаграждения лиц, замещающих муниципальные должности, устанавливаются в процентном отношении к базовому денежному вознаграждению согласно приложению 1 к настоящему Положению.</w:t>
      </w:r>
    </w:p>
    <w:p w14:paraId="5487087B">
      <w:pPr>
        <w:widowControl w:val="0"/>
        <w:autoSpaceDE w:val="0"/>
        <w:autoSpaceDN w:val="0"/>
        <w:spacing w:before="120" w:after="120" w:line="320" w:lineRule="atLeast"/>
        <w:ind w:firstLine="567"/>
        <w:jc w:val="both"/>
        <w:outlineLvl w:val="2"/>
        <w:rPr>
          <w:rFonts w:eastAsia="Calibri"/>
          <w:sz w:val="28"/>
          <w:szCs w:val="28"/>
          <w:lang w:eastAsia="en-US"/>
        </w:rPr>
      </w:pPr>
    </w:p>
    <w:p w14:paraId="14156E44">
      <w:pPr>
        <w:widowControl w:val="0"/>
        <w:autoSpaceDE w:val="0"/>
        <w:autoSpaceDN w:val="0"/>
        <w:spacing w:before="120" w:after="120" w:line="240" w:lineRule="exact"/>
        <w:ind w:firstLine="567"/>
        <w:jc w:val="both"/>
        <w:outlineLvl w:val="2"/>
        <w:rPr>
          <w:rFonts w:eastAsia="Calibri"/>
          <w:b/>
          <w:bCs/>
          <w:sz w:val="28"/>
          <w:szCs w:val="28"/>
          <w:lang w:eastAsia="en-US"/>
        </w:rPr>
      </w:pPr>
      <w:r>
        <w:rPr>
          <w:rFonts w:eastAsia="Calibri"/>
          <w:b/>
          <w:bCs/>
          <w:sz w:val="28"/>
          <w:szCs w:val="28"/>
          <w:lang w:eastAsia="en-US"/>
        </w:rPr>
        <w:t>2.3. Единовременная выплата при предоставлении ежегодного оплачиваемого отпуска и материальная помощь лицу, замещающему муниципальную должность</w:t>
      </w:r>
    </w:p>
    <w:p w14:paraId="2647FB99">
      <w:pPr>
        <w:widowControl w:val="0"/>
        <w:autoSpaceDE w:val="0"/>
        <w:autoSpaceDN w:val="0"/>
        <w:spacing w:before="120" w:after="120" w:line="320" w:lineRule="atLeast"/>
        <w:ind w:firstLine="567"/>
        <w:jc w:val="both"/>
        <w:rPr>
          <w:rFonts w:eastAsia="Calibri"/>
          <w:sz w:val="28"/>
          <w:szCs w:val="28"/>
          <w:lang w:eastAsia="en-US"/>
        </w:rPr>
      </w:pPr>
      <w:r>
        <w:rPr>
          <w:rFonts w:eastAsia="Calibri"/>
          <w:sz w:val="28"/>
          <w:szCs w:val="28"/>
          <w:lang w:eastAsia="en-US"/>
        </w:rPr>
        <w:t>Единовременная выплата при предоставлении ежегодного оплачиваемого отпуска и материальная помощь лицу, замещающему муниципальную должность, осуществляется, как правило, при предоставлении ему ежегодного оплачиваемого отпуска либо по его заявлению в другое время.</w:t>
      </w:r>
    </w:p>
    <w:p w14:paraId="572B61E3">
      <w:pPr>
        <w:autoSpaceDE w:val="0"/>
        <w:autoSpaceDN w:val="0"/>
        <w:adjustRightInd w:val="0"/>
        <w:ind w:firstLine="540"/>
        <w:jc w:val="both"/>
        <w:rPr>
          <w:rFonts w:eastAsia="Calibri"/>
          <w:sz w:val="28"/>
          <w:szCs w:val="28"/>
          <w:lang w:eastAsia="en-US"/>
        </w:rPr>
      </w:pPr>
      <w:r>
        <w:fldChar w:fldCharType="begin"/>
      </w:r>
      <w:r>
        <w:instrText xml:space="preserve"> HYPERLINK "consultantplus://offline/ref=CA760FA64571F6F192007584D9FA8B67F7A6368CE543F7FDC8EAD6A53EB53686471915514327C51C30FB6250681CCFD45A74FBD75429DD3ED4B724FEqDD2I" </w:instrText>
      </w:r>
      <w:r>
        <w:fldChar w:fldCharType="separate"/>
      </w:r>
      <w:r>
        <w:rPr>
          <w:rFonts w:eastAsia="Calibri"/>
          <w:sz w:val="28"/>
          <w:szCs w:val="28"/>
          <w:lang w:eastAsia="en-US"/>
        </w:rPr>
        <w:t>Размеры</w:t>
      </w:r>
      <w:r>
        <w:rPr>
          <w:rFonts w:eastAsia="Calibri"/>
          <w:sz w:val="28"/>
          <w:szCs w:val="28"/>
          <w:lang w:eastAsia="en-US"/>
        </w:rPr>
        <w:fldChar w:fldCharType="end"/>
      </w:r>
      <w:r>
        <w:rPr>
          <w:rFonts w:eastAsia="Calibri"/>
          <w:sz w:val="28"/>
          <w:szCs w:val="28"/>
          <w:lang w:eastAsia="en-US"/>
        </w:rPr>
        <w:t xml:space="preserve"> единовременной выплаты при предоставлении ежегодного оплачиваемого отпуска и материальной помощи устанавливаются в процентном отношении к базовому денежному вознаграждению лица, замещающего муниципальную должность согласно приложению 1 к настоящему Порядку.</w:t>
      </w:r>
    </w:p>
    <w:p w14:paraId="5763C4C7">
      <w:pPr>
        <w:widowControl w:val="0"/>
        <w:autoSpaceDE w:val="0"/>
        <w:autoSpaceDN w:val="0"/>
        <w:spacing w:before="120" w:after="120" w:line="320" w:lineRule="atLeast"/>
        <w:ind w:firstLine="567"/>
        <w:jc w:val="both"/>
        <w:rPr>
          <w:rFonts w:eastAsia="Calibri"/>
          <w:sz w:val="28"/>
          <w:szCs w:val="28"/>
          <w:lang w:eastAsia="en-US"/>
        </w:rPr>
      </w:pPr>
      <w:r>
        <w:rPr>
          <w:rFonts w:eastAsia="Calibri"/>
          <w:sz w:val="28"/>
          <w:szCs w:val="28"/>
          <w:lang w:eastAsia="en-US"/>
        </w:rPr>
        <w:t>В случае, если лицо, замещающее муниципальную должность, проработало календарный год не полностью (назначено на муниципальную должность или полномочия которого прекращены в течение календарного года), единовременная выплата при предоставлении ежегодного оплачиваемого отпуска, материальная помощь выплачиваются пропорционально фактически отработанному времени.</w:t>
      </w:r>
    </w:p>
    <w:p w14:paraId="4183743D">
      <w:pPr>
        <w:widowControl w:val="0"/>
        <w:autoSpaceDE w:val="0"/>
        <w:autoSpaceDN w:val="0"/>
        <w:spacing w:before="120" w:after="120" w:line="320" w:lineRule="atLeast"/>
        <w:ind w:firstLine="567"/>
        <w:jc w:val="both"/>
        <w:rPr>
          <w:rFonts w:eastAsia="Calibri"/>
          <w:i/>
          <w:iCs/>
          <w:sz w:val="28"/>
          <w:szCs w:val="28"/>
          <w:lang w:eastAsia="en-US"/>
        </w:rPr>
      </w:pPr>
      <w:r>
        <w:rPr>
          <w:rFonts w:eastAsia="Calibri"/>
          <w:sz w:val="28"/>
          <w:szCs w:val="28"/>
          <w:lang w:eastAsia="en-US"/>
        </w:rPr>
        <w:t xml:space="preserve">При наличии экономии фонда оплаты труда лицам, замещающим муниципальные должности, может быть дополнительно оказана материальная помощь в размере, определенном правовым актом </w:t>
      </w:r>
      <w:r>
        <w:rPr>
          <w:iCs/>
          <w:sz w:val="28"/>
          <w:szCs w:val="28"/>
        </w:rPr>
        <w:t>Администрации Уторгошского сельского поселения.</w:t>
      </w:r>
    </w:p>
    <w:p w14:paraId="2C879F32">
      <w:pPr>
        <w:widowControl w:val="0"/>
        <w:autoSpaceDE w:val="0"/>
        <w:autoSpaceDN w:val="0"/>
        <w:spacing w:before="120" w:after="120" w:line="320" w:lineRule="atLeast"/>
        <w:ind w:firstLine="567"/>
        <w:jc w:val="both"/>
        <w:rPr>
          <w:rFonts w:eastAsia="Calibri"/>
          <w:sz w:val="28"/>
          <w:szCs w:val="28"/>
          <w:lang w:eastAsia="en-US"/>
        </w:rPr>
      </w:pPr>
    </w:p>
    <w:p w14:paraId="39D094FD">
      <w:pPr>
        <w:widowControl w:val="0"/>
        <w:autoSpaceDE w:val="0"/>
        <w:autoSpaceDN w:val="0"/>
        <w:spacing w:before="120" w:after="120" w:line="240" w:lineRule="exact"/>
        <w:ind w:firstLine="567"/>
        <w:jc w:val="both"/>
        <w:outlineLvl w:val="2"/>
        <w:rPr>
          <w:rFonts w:eastAsia="Calibri"/>
          <w:b/>
          <w:bCs/>
          <w:sz w:val="28"/>
          <w:szCs w:val="28"/>
          <w:lang w:eastAsia="en-US"/>
        </w:rPr>
      </w:pPr>
      <w:r>
        <w:rPr>
          <w:rFonts w:eastAsia="Calibri"/>
          <w:b/>
          <w:bCs/>
          <w:sz w:val="28"/>
          <w:szCs w:val="28"/>
          <w:lang w:eastAsia="en-US"/>
        </w:rPr>
        <w:t>2.4. Ежемесячная процентная надбавка лицам, замещающим муниципальные должности, за работу со сведениями, составляющими государственную тайну</w:t>
      </w:r>
    </w:p>
    <w:p w14:paraId="7CF9A076">
      <w:pPr>
        <w:widowControl w:val="0"/>
        <w:autoSpaceDE w:val="0"/>
        <w:autoSpaceDN w:val="0"/>
        <w:spacing w:before="120" w:after="120" w:line="320" w:lineRule="atLeast"/>
        <w:ind w:firstLine="567"/>
        <w:jc w:val="both"/>
        <w:rPr>
          <w:rFonts w:eastAsia="Calibri"/>
          <w:sz w:val="28"/>
          <w:szCs w:val="28"/>
          <w:lang w:eastAsia="en-US"/>
        </w:rPr>
      </w:pPr>
      <w:r>
        <w:rPr>
          <w:rFonts w:eastAsia="Calibri"/>
          <w:sz w:val="28"/>
          <w:szCs w:val="28"/>
          <w:lang w:eastAsia="en-US"/>
        </w:rPr>
        <w:t>Лицам, замещающим муниципальные должности, допущенным к государственной тайне, устанавливается ежемесячная процентная надбавка к должностному окладу за работу со сведениями, составляющими государственную тайну:</w:t>
      </w:r>
    </w:p>
    <w:p w14:paraId="28E95B9B">
      <w:pPr>
        <w:widowControl w:val="0"/>
        <w:autoSpaceDE w:val="0"/>
        <w:autoSpaceDN w:val="0"/>
        <w:spacing w:before="120" w:after="120" w:line="320" w:lineRule="atLeast"/>
        <w:ind w:firstLine="567"/>
        <w:jc w:val="both"/>
        <w:rPr>
          <w:rFonts w:eastAsia="Calibri"/>
          <w:sz w:val="28"/>
          <w:szCs w:val="28"/>
          <w:lang w:eastAsia="en-US"/>
        </w:rPr>
      </w:pPr>
      <w:r>
        <w:rPr>
          <w:rFonts w:eastAsia="Calibri"/>
          <w:sz w:val="28"/>
          <w:szCs w:val="28"/>
          <w:lang w:eastAsia="en-US"/>
        </w:rPr>
        <w:t>«особой важности» - в размере 50 – 75 процентов;</w:t>
      </w:r>
    </w:p>
    <w:p w14:paraId="2A2420B8">
      <w:pPr>
        <w:widowControl w:val="0"/>
        <w:autoSpaceDE w:val="0"/>
        <w:autoSpaceDN w:val="0"/>
        <w:spacing w:before="120" w:after="120" w:line="320" w:lineRule="atLeast"/>
        <w:ind w:firstLine="567"/>
        <w:jc w:val="both"/>
        <w:rPr>
          <w:rFonts w:eastAsia="Calibri"/>
          <w:sz w:val="28"/>
          <w:szCs w:val="28"/>
          <w:lang w:eastAsia="en-US"/>
        </w:rPr>
      </w:pPr>
      <w:r>
        <w:rPr>
          <w:rFonts w:eastAsia="Calibri"/>
          <w:sz w:val="28"/>
          <w:szCs w:val="28"/>
          <w:lang w:eastAsia="en-US"/>
        </w:rPr>
        <w:t>«совершенно секретно» - в размере 30 – 50 процентов;</w:t>
      </w:r>
    </w:p>
    <w:p w14:paraId="41177B42">
      <w:pPr>
        <w:widowControl w:val="0"/>
        <w:autoSpaceDE w:val="0"/>
        <w:autoSpaceDN w:val="0"/>
        <w:spacing w:before="120" w:after="120" w:line="320" w:lineRule="atLeast"/>
        <w:ind w:firstLine="567"/>
        <w:jc w:val="both"/>
        <w:rPr>
          <w:rFonts w:eastAsia="Calibri"/>
          <w:sz w:val="28"/>
          <w:szCs w:val="28"/>
          <w:lang w:eastAsia="en-US"/>
        </w:rPr>
      </w:pPr>
      <w:r>
        <w:rPr>
          <w:rFonts w:eastAsia="Calibri"/>
          <w:sz w:val="28"/>
          <w:szCs w:val="28"/>
          <w:lang w:eastAsia="en-US"/>
        </w:rPr>
        <w:t>«секретно» при оформлении допуска с проведением проверочных мероприятий – в размере 10 – 15 процентов, без проведения проверочных мероприятий – в размере 5 -10 процентов.</w:t>
      </w:r>
    </w:p>
    <w:p w14:paraId="1769DB85">
      <w:pPr>
        <w:spacing w:before="120" w:after="120" w:line="320" w:lineRule="atLeast"/>
        <w:ind w:firstLine="567"/>
        <w:jc w:val="both"/>
        <w:rPr>
          <w:rFonts w:eastAsia="Calibri"/>
          <w:iCs/>
          <w:sz w:val="28"/>
          <w:szCs w:val="28"/>
          <w:lang w:eastAsia="en-US"/>
        </w:rPr>
      </w:pPr>
      <w:r>
        <w:rPr>
          <w:rFonts w:eastAsia="Calibri"/>
          <w:sz w:val="28"/>
          <w:szCs w:val="28"/>
          <w:lang w:eastAsia="en-US"/>
        </w:rPr>
        <w:t>Конкретный размер надбавки лицам, замещающим муниципальные должности устанавливается муниципальным правовым актом органа местного самоуправления</w:t>
      </w:r>
      <w:r>
        <w:rPr>
          <w:rFonts w:eastAsia="Calibri"/>
          <w:i/>
          <w:iCs/>
          <w:sz w:val="28"/>
          <w:szCs w:val="28"/>
          <w:lang w:eastAsia="en-US"/>
        </w:rPr>
        <w:t xml:space="preserve"> </w:t>
      </w:r>
      <w:r>
        <w:rPr>
          <w:rFonts w:eastAsia="Calibri"/>
          <w:iCs/>
          <w:sz w:val="28"/>
          <w:szCs w:val="28"/>
          <w:lang w:eastAsia="en-US"/>
        </w:rPr>
        <w:t>Администрации Уторгошского сельского поселения.</w:t>
      </w:r>
    </w:p>
    <w:p w14:paraId="3E287AF3">
      <w:pPr>
        <w:spacing w:before="120" w:after="120" w:line="320" w:lineRule="atLeast"/>
        <w:ind w:firstLine="567"/>
        <w:jc w:val="both"/>
        <w:rPr>
          <w:rFonts w:eastAsia="Calibri"/>
          <w:sz w:val="28"/>
          <w:szCs w:val="28"/>
          <w:lang w:eastAsia="en-US"/>
        </w:rPr>
      </w:pPr>
    </w:p>
    <w:p w14:paraId="4759457C">
      <w:pPr>
        <w:widowControl w:val="0"/>
        <w:autoSpaceDE w:val="0"/>
        <w:autoSpaceDN w:val="0"/>
        <w:spacing w:before="120" w:after="120" w:line="240" w:lineRule="exact"/>
        <w:ind w:firstLine="567"/>
        <w:jc w:val="both"/>
        <w:outlineLvl w:val="2"/>
        <w:rPr>
          <w:rFonts w:eastAsia="Calibri"/>
          <w:b/>
          <w:bCs/>
          <w:sz w:val="28"/>
          <w:szCs w:val="28"/>
          <w:lang w:eastAsia="en-US"/>
        </w:rPr>
      </w:pPr>
      <w:r>
        <w:rPr>
          <w:rFonts w:eastAsia="Calibri"/>
          <w:b/>
          <w:bCs/>
          <w:sz w:val="28"/>
          <w:szCs w:val="28"/>
          <w:lang w:eastAsia="en-US"/>
        </w:rPr>
        <w:t>2.5. Единовременная компенсационная выплата на лечение (оздоровление) лицам, замещающим муниципальные должности</w:t>
      </w:r>
    </w:p>
    <w:p w14:paraId="69638682">
      <w:pPr>
        <w:spacing w:before="120" w:after="120" w:line="320" w:lineRule="atLeast"/>
        <w:ind w:firstLine="567"/>
        <w:jc w:val="both"/>
        <w:rPr>
          <w:rFonts w:eastAsia="Calibri"/>
          <w:iCs/>
          <w:sz w:val="28"/>
          <w:szCs w:val="28"/>
          <w:lang w:eastAsia="en-US"/>
        </w:rPr>
      </w:pPr>
      <w:r>
        <w:rPr>
          <w:rFonts w:eastAsia="Calibri"/>
          <w:sz w:val="28"/>
          <w:szCs w:val="28"/>
          <w:lang w:eastAsia="en-US"/>
        </w:rPr>
        <w:t xml:space="preserve">2.5.1. Лицам, замещающим муниципальные должности выплачивается единовременная компенсационная выплата на лечение (оздоровление) на основании его письменного заявления в размере, определенном </w:t>
      </w:r>
      <w:r>
        <w:rPr>
          <w:rFonts w:eastAsia="Calibri"/>
          <w:iCs/>
          <w:sz w:val="28"/>
          <w:szCs w:val="28"/>
          <w:lang w:eastAsia="en-US"/>
        </w:rPr>
        <w:t>Администрации Уторгошского сельского поселения.</w:t>
      </w:r>
    </w:p>
    <w:p w14:paraId="36EB42A6">
      <w:pPr>
        <w:spacing w:before="120" w:after="120" w:line="320" w:lineRule="atLeast"/>
        <w:ind w:firstLine="567"/>
        <w:jc w:val="both"/>
        <w:rPr>
          <w:rFonts w:eastAsia="Calibri"/>
          <w:iCs/>
          <w:sz w:val="28"/>
          <w:szCs w:val="28"/>
          <w:lang w:eastAsia="en-US"/>
        </w:rPr>
      </w:pPr>
      <w:r>
        <w:rPr>
          <w:rFonts w:eastAsia="Calibri"/>
          <w:sz w:val="28"/>
          <w:szCs w:val="28"/>
          <w:lang w:eastAsia="en-US"/>
        </w:rPr>
        <w:t>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на основании письменного заявления лица, замещающего муниципальную должность в соответствии с муниципальным правовым актом органа местного самоуправления</w:t>
      </w:r>
      <w:r>
        <w:rPr>
          <w:rFonts w:eastAsia="Calibri"/>
          <w:i/>
          <w:iCs/>
          <w:sz w:val="28"/>
          <w:szCs w:val="28"/>
          <w:lang w:eastAsia="en-US"/>
        </w:rPr>
        <w:t xml:space="preserve"> </w:t>
      </w:r>
      <w:r>
        <w:rPr>
          <w:rFonts w:eastAsia="Calibri"/>
          <w:iCs/>
          <w:sz w:val="28"/>
          <w:szCs w:val="28"/>
          <w:lang w:eastAsia="en-US"/>
        </w:rPr>
        <w:t>Администрации Уторгошского сельского поселения.</w:t>
      </w:r>
    </w:p>
    <w:p w14:paraId="75AE7899">
      <w:pPr>
        <w:widowControl w:val="0"/>
        <w:autoSpaceDE w:val="0"/>
        <w:autoSpaceDN w:val="0"/>
        <w:spacing w:before="120" w:after="120" w:line="320" w:lineRule="atLeast"/>
        <w:ind w:firstLine="567"/>
        <w:jc w:val="both"/>
        <w:rPr>
          <w:sz w:val="28"/>
          <w:szCs w:val="28"/>
        </w:rPr>
      </w:pPr>
      <w:r>
        <w:rPr>
          <w:sz w:val="28"/>
          <w:szCs w:val="28"/>
        </w:rPr>
        <w:t>Лицу, вновь принятому на муниципальную должность, единовременная компенсационная выплата на лечение (оздоровление) выплачивается при условии нахождения на муниципальной должности не менее шести месяцев, в случае ее невыплаты в текущем финансовом году лицу, ранее замещавшему соответствующую муниципальную должность.</w:t>
      </w:r>
    </w:p>
    <w:p w14:paraId="25E6DA77">
      <w:pPr>
        <w:widowControl w:val="0"/>
        <w:autoSpaceDE w:val="0"/>
        <w:autoSpaceDN w:val="0"/>
        <w:spacing w:before="120" w:after="120" w:line="320" w:lineRule="atLeast"/>
        <w:ind w:firstLine="567"/>
        <w:jc w:val="both"/>
        <w:rPr>
          <w:sz w:val="28"/>
          <w:szCs w:val="28"/>
        </w:rPr>
      </w:pPr>
      <w:r>
        <w:rPr>
          <w:sz w:val="28"/>
          <w:szCs w:val="28"/>
        </w:rPr>
        <w:t>2.5.2. Выплаченная единовременная компенсационная выплата на лечение (оздоровление) при прекращении трудовых отношений с лицом, замещающим муниципальную должность, возврату не подлежит.</w:t>
      </w:r>
    </w:p>
    <w:p w14:paraId="341051CB">
      <w:pPr>
        <w:widowControl w:val="0"/>
        <w:autoSpaceDE w:val="0"/>
        <w:autoSpaceDN w:val="0"/>
        <w:spacing w:before="120" w:after="120" w:line="320" w:lineRule="atLeast"/>
        <w:ind w:firstLine="567"/>
        <w:jc w:val="both"/>
        <w:rPr>
          <w:sz w:val="28"/>
          <w:szCs w:val="28"/>
        </w:rPr>
      </w:pPr>
    </w:p>
    <w:p w14:paraId="54CAB790">
      <w:pPr>
        <w:widowControl w:val="0"/>
        <w:autoSpaceDE w:val="0"/>
        <w:autoSpaceDN w:val="0"/>
        <w:spacing w:before="120" w:after="120" w:line="320" w:lineRule="atLeast"/>
        <w:ind w:firstLine="567"/>
        <w:jc w:val="both"/>
        <w:rPr>
          <w:rFonts w:eastAsia="Calibri"/>
          <w:sz w:val="28"/>
          <w:szCs w:val="28"/>
          <w:lang w:eastAsia="en-US"/>
        </w:rPr>
      </w:pPr>
    </w:p>
    <w:p w14:paraId="699BB2B9">
      <w:pPr>
        <w:widowControl w:val="0"/>
        <w:autoSpaceDE w:val="0"/>
        <w:autoSpaceDN w:val="0"/>
        <w:spacing w:before="120" w:after="120" w:line="320" w:lineRule="atLeast"/>
        <w:ind w:firstLine="567"/>
        <w:jc w:val="both"/>
        <w:rPr>
          <w:rFonts w:eastAsia="Calibri"/>
          <w:sz w:val="28"/>
          <w:szCs w:val="28"/>
          <w:lang w:eastAsia="en-US"/>
        </w:rPr>
      </w:pPr>
    </w:p>
    <w:p w14:paraId="6E75190F">
      <w:pPr>
        <w:widowControl w:val="0"/>
        <w:autoSpaceDE w:val="0"/>
        <w:autoSpaceDN w:val="0"/>
        <w:spacing w:before="120" w:after="120" w:line="320" w:lineRule="atLeast"/>
        <w:jc w:val="center"/>
        <w:outlineLvl w:val="1"/>
        <w:rPr>
          <w:rFonts w:eastAsia="Calibri"/>
          <w:b/>
          <w:bCs/>
          <w:sz w:val="28"/>
          <w:szCs w:val="28"/>
          <w:lang w:eastAsia="en-US"/>
        </w:rPr>
      </w:pPr>
      <w:r>
        <w:rPr>
          <w:rFonts w:eastAsia="Calibri"/>
          <w:b/>
          <w:bCs/>
          <w:sz w:val="28"/>
          <w:szCs w:val="28"/>
          <w:lang w:eastAsia="en-US"/>
        </w:rPr>
        <w:t>3. ДЕНЕЖНОЕ СОДЕРЖАНИЕ МУНИЦИПАЛЬНЫХ СЛУЖАЩИХ</w:t>
      </w:r>
    </w:p>
    <w:p w14:paraId="15E47C2A">
      <w:pPr>
        <w:widowControl w:val="0"/>
        <w:autoSpaceDE w:val="0"/>
        <w:autoSpaceDN w:val="0"/>
        <w:spacing w:before="120" w:after="120" w:line="320" w:lineRule="atLeast"/>
        <w:ind w:firstLine="567"/>
        <w:jc w:val="both"/>
        <w:outlineLvl w:val="1"/>
        <w:rPr>
          <w:rFonts w:eastAsia="Calibri"/>
          <w:b/>
          <w:bCs/>
          <w:sz w:val="28"/>
          <w:szCs w:val="28"/>
          <w:lang w:eastAsia="en-US"/>
        </w:rPr>
      </w:pPr>
    </w:p>
    <w:p w14:paraId="232BF9E9">
      <w:pPr>
        <w:widowControl w:val="0"/>
        <w:autoSpaceDE w:val="0"/>
        <w:autoSpaceDN w:val="0"/>
        <w:spacing w:before="120" w:after="120" w:line="240" w:lineRule="exact"/>
        <w:ind w:firstLine="567"/>
        <w:jc w:val="both"/>
        <w:outlineLvl w:val="1"/>
        <w:rPr>
          <w:b/>
          <w:sz w:val="28"/>
          <w:szCs w:val="28"/>
        </w:rPr>
      </w:pPr>
      <w:r>
        <w:rPr>
          <w:b/>
          <w:sz w:val="28"/>
          <w:szCs w:val="28"/>
        </w:rPr>
        <w:t>3.1. Организация денежного содержания и иных выплат муниципальных служащих</w:t>
      </w:r>
    </w:p>
    <w:p w14:paraId="62A8CF23">
      <w:pPr>
        <w:autoSpaceDE w:val="0"/>
        <w:autoSpaceDN w:val="0"/>
        <w:adjustRightInd w:val="0"/>
        <w:spacing w:before="120" w:after="120" w:line="320" w:lineRule="atLeast"/>
        <w:ind w:firstLine="567"/>
        <w:jc w:val="both"/>
        <w:rPr>
          <w:rFonts w:eastAsia="Calibri"/>
          <w:sz w:val="28"/>
          <w:szCs w:val="28"/>
          <w:lang w:eastAsia="en-US"/>
        </w:rPr>
      </w:pPr>
      <w:r>
        <w:rPr>
          <w:rFonts w:eastAsia="Calibri"/>
          <w:sz w:val="28"/>
          <w:szCs w:val="28"/>
          <w:lang w:eastAsia="en-US"/>
        </w:rPr>
        <w:t>3.1.1. Оплата труда муниципальных служащих производится в виде денежного содержания муниципальных служащих,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ежемесячной квалификационной надбавки к должностному окладу за знания и умения, которые составляют оклад месячного денежного содержания (далее - оклад денежного содержания), а также ежемесячной надбавки к должностному окладу за выслугу лет на муниципальной службе, ежемесячной надбавки к должностному окладу за особые условия муниципальной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за выполнение особо важных и сложных заданий, единовременной выплаты при предоставлении ежегодного оплачиваемого отпуска, материальной помощи.</w:t>
      </w:r>
    </w:p>
    <w:p w14:paraId="019E6319">
      <w:pPr>
        <w:ind w:firstLine="709"/>
        <w:jc w:val="both"/>
        <w:rPr>
          <w:rFonts w:eastAsia="Calibri"/>
          <w:sz w:val="28"/>
          <w:szCs w:val="28"/>
        </w:rPr>
      </w:pPr>
      <w:r>
        <w:rPr>
          <w:sz w:val="28"/>
          <w:szCs w:val="28"/>
        </w:rPr>
        <w:t xml:space="preserve">3.1.2. </w:t>
      </w:r>
      <w:r>
        <w:rPr>
          <w:rFonts w:eastAsia="Calibri"/>
          <w:sz w:val="28"/>
          <w:szCs w:val="28"/>
        </w:rPr>
        <w:t>В случае финансирования одной штатной единицы муниципального служащего за счет источников, отраженных в разделе 6 Положения, выплаты ежемесячно денежного содержания, единовременной выплаты при предоставлении ежегодного оплачиваемого отпуска, материальной помощи, иных выплат и пособий осуществляется пропорционально долям финансирования из всех источников.</w:t>
      </w:r>
    </w:p>
    <w:p w14:paraId="6423A555">
      <w:pPr>
        <w:spacing w:before="120" w:after="120" w:line="320" w:lineRule="atLeast"/>
        <w:ind w:firstLine="567"/>
        <w:jc w:val="both"/>
        <w:rPr>
          <w:sz w:val="28"/>
          <w:szCs w:val="28"/>
        </w:rPr>
      </w:pPr>
      <w:r>
        <w:rPr>
          <w:sz w:val="28"/>
          <w:szCs w:val="28"/>
        </w:rPr>
        <w:t>3.1.3. В случае двойного наименования должностей муниципальной службы первой указывается более высокая должность, и условия оплаты труда устанавливаются по данной должности.</w:t>
      </w:r>
    </w:p>
    <w:p w14:paraId="15D975C2">
      <w:pPr>
        <w:widowControl w:val="0"/>
        <w:autoSpaceDE w:val="0"/>
        <w:autoSpaceDN w:val="0"/>
        <w:spacing w:before="120" w:after="120" w:line="320" w:lineRule="atLeast"/>
        <w:ind w:firstLine="567"/>
        <w:jc w:val="both"/>
        <w:outlineLvl w:val="1"/>
        <w:rPr>
          <w:b/>
          <w:sz w:val="28"/>
          <w:szCs w:val="28"/>
        </w:rPr>
      </w:pPr>
    </w:p>
    <w:p w14:paraId="5AE710E3">
      <w:pPr>
        <w:widowControl w:val="0"/>
        <w:autoSpaceDE w:val="0"/>
        <w:autoSpaceDN w:val="0"/>
        <w:spacing w:before="120" w:after="120" w:line="320" w:lineRule="atLeast"/>
        <w:ind w:firstLine="567"/>
        <w:jc w:val="both"/>
        <w:outlineLvl w:val="1"/>
        <w:rPr>
          <w:b/>
          <w:sz w:val="28"/>
          <w:szCs w:val="28"/>
        </w:rPr>
      </w:pPr>
      <w:r>
        <w:rPr>
          <w:b/>
          <w:sz w:val="28"/>
          <w:szCs w:val="28"/>
        </w:rPr>
        <w:t xml:space="preserve">3.2. Должностной оклад муниципальных служащих </w:t>
      </w:r>
    </w:p>
    <w:p w14:paraId="4D9FDABD">
      <w:pPr>
        <w:autoSpaceDE w:val="0"/>
        <w:autoSpaceDN w:val="0"/>
        <w:adjustRightInd w:val="0"/>
        <w:ind w:firstLine="540"/>
        <w:jc w:val="both"/>
        <w:rPr>
          <w:rFonts w:eastAsia="Calibri"/>
          <w:sz w:val="28"/>
          <w:szCs w:val="28"/>
          <w:lang w:eastAsia="en-US"/>
        </w:rPr>
      </w:pPr>
      <w:r>
        <w:rPr>
          <w:rFonts w:eastAsia="Calibri"/>
          <w:sz w:val="28"/>
          <w:szCs w:val="28"/>
          <w:lang w:eastAsia="en-US"/>
        </w:rPr>
        <w:t>Должностной оклад муниципальных служащих устанавливается в процентном отношении к базовому окладу муниципального служащего.</w:t>
      </w:r>
    </w:p>
    <w:p w14:paraId="2D7C3FF1">
      <w:pPr>
        <w:autoSpaceDE w:val="0"/>
        <w:autoSpaceDN w:val="0"/>
        <w:adjustRightInd w:val="0"/>
        <w:spacing w:before="280"/>
        <w:ind w:firstLine="540"/>
        <w:jc w:val="both"/>
        <w:rPr>
          <w:rFonts w:eastAsia="Calibri"/>
          <w:sz w:val="28"/>
          <w:szCs w:val="28"/>
          <w:lang w:eastAsia="en-US"/>
        </w:rPr>
      </w:pPr>
      <w:r>
        <w:rPr>
          <w:rFonts w:eastAsia="Calibri"/>
          <w:sz w:val="28"/>
          <w:szCs w:val="28"/>
          <w:lang w:eastAsia="en-US"/>
        </w:rPr>
        <w:t xml:space="preserve">Базовый оклад муниципального служащего устанавливается в размере </w:t>
      </w:r>
      <w:r>
        <w:rPr>
          <w:rFonts w:eastAsia="Calibri"/>
          <w:b/>
          <w:bCs/>
          <w:sz w:val="28"/>
          <w:szCs w:val="28"/>
          <w:lang w:eastAsia="en-US"/>
        </w:rPr>
        <w:t>30 процентов</w:t>
      </w:r>
      <w:r>
        <w:rPr>
          <w:rFonts w:eastAsia="Calibri"/>
          <w:sz w:val="28"/>
          <w:szCs w:val="28"/>
          <w:lang w:eastAsia="en-US"/>
        </w:rPr>
        <w:t xml:space="preserve"> базового денежного вознаграждения, указанного в </w:t>
      </w:r>
      <w:r>
        <w:fldChar w:fldCharType="begin"/>
      </w:r>
      <w:r>
        <w:instrText xml:space="preserve"> HYPERLINK "consultantplus://offline/ref=5D8BC0EE90A3B2491C3D7EBCE147127355F8247C7C205134EDDEB60F428D962B4555039103EE083F4D9D29D83953A708B6D6D5D5B2A18DE570A9B91Ct5JAI" </w:instrText>
      </w:r>
      <w:r>
        <w:fldChar w:fldCharType="separate"/>
      </w:r>
      <w:r>
        <w:rPr>
          <w:rFonts w:eastAsia="Calibri"/>
          <w:sz w:val="28"/>
          <w:szCs w:val="28"/>
          <w:lang w:eastAsia="en-US"/>
        </w:rPr>
        <w:t>пункте</w:t>
      </w:r>
      <w:r>
        <w:rPr>
          <w:rFonts w:eastAsia="Calibri"/>
          <w:sz w:val="28"/>
          <w:szCs w:val="28"/>
          <w:lang w:eastAsia="en-US"/>
        </w:rPr>
        <w:fldChar w:fldCharType="end"/>
      </w:r>
      <w:r>
        <w:rPr>
          <w:rFonts w:eastAsia="Calibri"/>
          <w:sz w:val="28"/>
          <w:szCs w:val="28"/>
          <w:lang w:eastAsia="en-US"/>
        </w:rPr>
        <w:t xml:space="preserve"> 2.2.1 настоящего Положения.</w:t>
      </w:r>
    </w:p>
    <w:p w14:paraId="7513D858">
      <w:pPr>
        <w:autoSpaceDE w:val="0"/>
        <w:autoSpaceDN w:val="0"/>
        <w:adjustRightInd w:val="0"/>
        <w:spacing w:before="280"/>
        <w:ind w:firstLine="540"/>
        <w:jc w:val="both"/>
        <w:rPr>
          <w:rFonts w:eastAsia="Calibri"/>
          <w:sz w:val="28"/>
          <w:szCs w:val="28"/>
          <w:lang w:eastAsia="en-US"/>
        </w:rPr>
      </w:pPr>
      <w:r>
        <w:fldChar w:fldCharType="begin"/>
      </w:r>
      <w:r>
        <w:instrText xml:space="preserve"> HYPERLINK "consultantplus://offline/ref=5D8BC0EE90A3B2491C3D7EBCE147127355F8247C7C205134EDDEB60F428D962B4555039103EE083F4D9C2BDB3153A708B6D6D5D5B2A18DE570A9B91Ct5JAI" </w:instrText>
      </w:r>
      <w:r>
        <w:fldChar w:fldCharType="separate"/>
      </w:r>
      <w:r>
        <w:rPr>
          <w:rFonts w:eastAsia="Calibri"/>
          <w:sz w:val="28"/>
          <w:szCs w:val="28"/>
          <w:lang w:eastAsia="en-US"/>
        </w:rPr>
        <w:t>Размеры</w:t>
      </w:r>
      <w:r>
        <w:rPr>
          <w:rFonts w:eastAsia="Calibri"/>
          <w:sz w:val="28"/>
          <w:szCs w:val="28"/>
          <w:lang w:eastAsia="en-US"/>
        </w:rPr>
        <w:fldChar w:fldCharType="end"/>
      </w:r>
      <w:r>
        <w:rPr>
          <w:rFonts w:eastAsia="Calibri"/>
          <w:sz w:val="28"/>
          <w:szCs w:val="28"/>
          <w:lang w:eastAsia="en-US"/>
        </w:rPr>
        <w:t xml:space="preserve"> должностных окладов муниципальных служащих устанавливаются согласно приложению 2 к настоящему Положению и оформляются муниципальным правовым актом</w:t>
      </w:r>
      <w:r>
        <w:rPr>
          <w:rFonts w:eastAsia="Calibri"/>
          <w:i/>
          <w:iCs/>
          <w:sz w:val="28"/>
          <w:szCs w:val="28"/>
          <w:lang w:eastAsia="en-US"/>
        </w:rPr>
        <w:t xml:space="preserve"> </w:t>
      </w:r>
      <w:r>
        <w:rPr>
          <w:rFonts w:eastAsia="Calibri"/>
          <w:sz w:val="28"/>
          <w:szCs w:val="28"/>
          <w:lang w:eastAsia="en-US"/>
        </w:rPr>
        <w:t xml:space="preserve">органа местного самоуправления </w:t>
      </w:r>
      <w:r>
        <w:rPr>
          <w:rFonts w:eastAsia="Calibri"/>
          <w:iCs/>
          <w:sz w:val="28"/>
          <w:szCs w:val="28"/>
          <w:lang w:eastAsia="en-US"/>
        </w:rPr>
        <w:t>Администрации Уторгошского сельского поселения</w:t>
      </w:r>
      <w:r>
        <w:rPr>
          <w:rFonts w:eastAsia="Calibri"/>
          <w:i/>
          <w:iCs/>
          <w:sz w:val="28"/>
          <w:szCs w:val="28"/>
          <w:lang w:eastAsia="en-US"/>
        </w:rPr>
        <w:t>.</w:t>
      </w:r>
    </w:p>
    <w:p w14:paraId="1C778E68">
      <w:pPr>
        <w:autoSpaceDE w:val="0"/>
        <w:autoSpaceDN w:val="0"/>
        <w:adjustRightInd w:val="0"/>
        <w:spacing w:before="280"/>
        <w:ind w:firstLine="540"/>
        <w:jc w:val="both"/>
        <w:rPr>
          <w:rFonts w:eastAsia="Calibri"/>
          <w:sz w:val="28"/>
          <w:szCs w:val="28"/>
          <w:lang w:eastAsia="en-US"/>
        </w:rPr>
      </w:pPr>
    </w:p>
    <w:p w14:paraId="72AB7F0E">
      <w:pPr>
        <w:widowControl w:val="0"/>
        <w:autoSpaceDE w:val="0"/>
        <w:autoSpaceDN w:val="0"/>
        <w:spacing w:before="120" w:after="120" w:line="240" w:lineRule="exact"/>
        <w:ind w:firstLine="567"/>
        <w:jc w:val="both"/>
        <w:outlineLvl w:val="1"/>
        <w:rPr>
          <w:b/>
          <w:sz w:val="28"/>
          <w:szCs w:val="28"/>
        </w:rPr>
      </w:pPr>
      <w:r>
        <w:rPr>
          <w:b/>
          <w:sz w:val="28"/>
          <w:szCs w:val="28"/>
        </w:rPr>
        <w:t>3.3. Порядок установления и выплаты муниципальным служащим ежемесячной квалификационной надбавки к должностному окладу за знания и умения</w:t>
      </w:r>
    </w:p>
    <w:p w14:paraId="7672BB2F">
      <w:pPr>
        <w:spacing w:before="120" w:after="120" w:line="320" w:lineRule="atLeast"/>
        <w:ind w:firstLine="567"/>
        <w:jc w:val="both"/>
        <w:rPr>
          <w:rFonts w:eastAsia="Calibri"/>
          <w:iCs/>
          <w:sz w:val="28"/>
          <w:szCs w:val="28"/>
          <w:lang w:eastAsia="en-US"/>
        </w:rPr>
      </w:pPr>
      <w:bookmarkStart w:id="0" w:name="P119"/>
      <w:bookmarkEnd w:id="0"/>
      <w:r>
        <w:rPr>
          <w:rFonts w:eastAsia="Calibri"/>
          <w:sz w:val="28"/>
          <w:szCs w:val="28"/>
          <w:lang w:eastAsia="en-US"/>
        </w:rPr>
        <w:t xml:space="preserve">3.3.1. Ежемесячная квалификационная надбавка к должностному окладу за знания и умения муниципальному служащему (далее – ежемесячная квалификационная надбавка) устанавливается представителем нанимателя и оформляется муниципальным правовым актом органа местного самоуправления </w:t>
      </w:r>
      <w:r>
        <w:rPr>
          <w:rFonts w:eastAsia="Calibri"/>
          <w:iCs/>
          <w:sz w:val="28"/>
          <w:szCs w:val="28"/>
          <w:lang w:eastAsia="en-US"/>
        </w:rPr>
        <w:t>Администрации Уторгошского сельского поселения</w:t>
      </w:r>
      <w:r>
        <w:rPr>
          <w:rFonts w:eastAsia="Calibri"/>
          <w:i/>
          <w:iCs/>
          <w:sz w:val="28"/>
          <w:szCs w:val="28"/>
          <w:lang w:eastAsia="en-US"/>
        </w:rPr>
        <w:t xml:space="preserve"> </w:t>
      </w:r>
      <w:r>
        <w:rPr>
          <w:rFonts w:eastAsia="Calibri"/>
          <w:sz w:val="28"/>
          <w:szCs w:val="28"/>
          <w:lang w:eastAsia="en-US"/>
        </w:rPr>
        <w:t xml:space="preserve">в размере </w:t>
      </w:r>
      <w:r>
        <w:rPr>
          <w:rFonts w:eastAsia="Calibri"/>
          <w:b/>
          <w:bCs/>
          <w:sz w:val="28"/>
          <w:szCs w:val="28"/>
          <w:lang w:eastAsia="en-US"/>
        </w:rPr>
        <w:t>до 30</w:t>
      </w:r>
      <w:r>
        <w:rPr>
          <w:rFonts w:eastAsia="Calibri"/>
          <w:b/>
          <w:bCs/>
          <w:i/>
          <w:iCs/>
          <w:sz w:val="28"/>
          <w:szCs w:val="28"/>
          <w:lang w:eastAsia="en-US"/>
        </w:rPr>
        <w:t xml:space="preserve"> </w:t>
      </w:r>
      <w:r>
        <w:rPr>
          <w:rFonts w:eastAsia="Calibri"/>
          <w:b/>
          <w:bCs/>
          <w:sz w:val="28"/>
          <w:szCs w:val="28"/>
          <w:lang w:eastAsia="en-US"/>
        </w:rPr>
        <w:t>процентов</w:t>
      </w:r>
      <w:r>
        <w:rPr>
          <w:rFonts w:eastAsia="Calibri"/>
          <w:sz w:val="28"/>
          <w:szCs w:val="28"/>
          <w:lang w:eastAsia="en-US"/>
        </w:rPr>
        <w:t xml:space="preserve"> должностного оклада. </w:t>
      </w:r>
    </w:p>
    <w:p w14:paraId="2630D954">
      <w:pPr>
        <w:widowControl w:val="0"/>
        <w:autoSpaceDE w:val="0"/>
        <w:autoSpaceDN w:val="0"/>
        <w:spacing w:before="120" w:after="120" w:line="320" w:lineRule="atLeast"/>
        <w:ind w:firstLine="567"/>
        <w:jc w:val="both"/>
        <w:rPr>
          <w:sz w:val="28"/>
          <w:szCs w:val="28"/>
        </w:rPr>
      </w:pPr>
      <w:r>
        <w:rPr>
          <w:sz w:val="28"/>
          <w:szCs w:val="28"/>
        </w:rPr>
        <w:t>3.3.2. Ежемесячная квалификационная надбавка начисляется исходя из должностного оклада муниципального служащего без учета доплат и надбавок.</w:t>
      </w:r>
    </w:p>
    <w:p w14:paraId="61CEA2D6">
      <w:pPr>
        <w:widowControl w:val="0"/>
        <w:autoSpaceDE w:val="0"/>
        <w:autoSpaceDN w:val="0"/>
        <w:spacing w:before="120" w:after="120" w:line="320" w:lineRule="atLeast"/>
        <w:ind w:firstLine="567"/>
        <w:jc w:val="both"/>
        <w:rPr>
          <w:sz w:val="28"/>
          <w:szCs w:val="28"/>
        </w:rPr>
      </w:pPr>
      <w:r>
        <w:rPr>
          <w:sz w:val="28"/>
          <w:szCs w:val="28"/>
        </w:rPr>
        <w:t>3.3.3. Ежемесячная квалификационная надбавка может быть увеличена после повышения муниципальным служащим своих профессиональных знаний и навыков, подтвержденных соответствующим документом.</w:t>
      </w:r>
    </w:p>
    <w:p w14:paraId="2187F06D">
      <w:pPr>
        <w:widowControl w:val="0"/>
        <w:autoSpaceDE w:val="0"/>
        <w:autoSpaceDN w:val="0"/>
        <w:spacing w:before="120" w:after="120" w:line="320" w:lineRule="atLeast"/>
        <w:ind w:firstLine="567"/>
        <w:jc w:val="both"/>
        <w:rPr>
          <w:sz w:val="28"/>
          <w:szCs w:val="28"/>
        </w:rPr>
      </w:pPr>
      <w:r>
        <w:rPr>
          <w:sz w:val="28"/>
          <w:szCs w:val="28"/>
        </w:rPr>
        <w:t>3.3.4. При увольнении муниципального служащего ежемесячная квалификационная надбавка начисляется пропорционально отработанному времени.</w:t>
      </w:r>
    </w:p>
    <w:p w14:paraId="6929DCA4">
      <w:pPr>
        <w:widowControl w:val="0"/>
        <w:autoSpaceDE w:val="0"/>
        <w:autoSpaceDN w:val="0"/>
        <w:spacing w:before="120" w:after="120" w:line="320" w:lineRule="atLeast"/>
        <w:ind w:firstLine="567"/>
        <w:jc w:val="both"/>
        <w:outlineLvl w:val="2"/>
        <w:rPr>
          <w:b/>
          <w:sz w:val="28"/>
          <w:szCs w:val="28"/>
        </w:rPr>
      </w:pPr>
    </w:p>
    <w:p w14:paraId="64CDCC6C">
      <w:pPr>
        <w:widowControl w:val="0"/>
        <w:autoSpaceDE w:val="0"/>
        <w:autoSpaceDN w:val="0"/>
        <w:spacing w:before="120" w:after="120" w:line="240" w:lineRule="exact"/>
        <w:ind w:firstLine="567"/>
        <w:jc w:val="both"/>
        <w:outlineLvl w:val="2"/>
        <w:rPr>
          <w:b/>
          <w:sz w:val="28"/>
          <w:szCs w:val="28"/>
        </w:rPr>
      </w:pPr>
      <w:r>
        <w:rPr>
          <w:b/>
          <w:sz w:val="28"/>
          <w:szCs w:val="28"/>
        </w:rPr>
        <w:t xml:space="preserve">3.4. Порядок установления и выплаты ежемесячной надбавки к должностному окладу за выслугу лет на муниципальной службе </w:t>
      </w:r>
    </w:p>
    <w:p w14:paraId="209155A4">
      <w:pPr>
        <w:spacing w:before="120" w:after="120" w:line="320" w:lineRule="atLeast"/>
        <w:ind w:firstLine="567"/>
        <w:jc w:val="both"/>
        <w:rPr>
          <w:rFonts w:eastAsia="Calibri"/>
          <w:iCs/>
          <w:sz w:val="28"/>
          <w:szCs w:val="28"/>
          <w:lang w:eastAsia="en-US"/>
        </w:rPr>
      </w:pPr>
      <w:r>
        <w:rPr>
          <w:rFonts w:eastAsia="Calibri"/>
          <w:sz w:val="28"/>
          <w:szCs w:val="28"/>
          <w:lang w:eastAsia="en-US"/>
        </w:rPr>
        <w:t xml:space="preserve">3.4.1. Ежемесячная надбавка к должностному окладу за выслугу лет на муниципальной службе устанавливается представителем нанимателя и </w:t>
      </w:r>
      <w:bookmarkStart w:id="1" w:name="_Hlk115787472"/>
      <w:r>
        <w:rPr>
          <w:rFonts w:eastAsia="Calibri"/>
          <w:sz w:val="28"/>
          <w:szCs w:val="28"/>
          <w:lang w:eastAsia="en-US"/>
        </w:rPr>
        <w:t>оформляется муниципальным правовым актом органа местного самоуправления</w:t>
      </w:r>
      <w:r>
        <w:rPr>
          <w:rFonts w:eastAsia="Calibri"/>
          <w:i/>
          <w:iCs/>
          <w:sz w:val="28"/>
          <w:szCs w:val="28"/>
          <w:lang w:eastAsia="en-US"/>
        </w:rPr>
        <w:t xml:space="preserve"> </w:t>
      </w:r>
      <w:bookmarkEnd w:id="1"/>
      <w:r>
        <w:rPr>
          <w:rFonts w:eastAsia="Calibri"/>
          <w:iCs/>
          <w:sz w:val="28"/>
          <w:szCs w:val="28"/>
          <w:lang w:eastAsia="en-US"/>
        </w:rPr>
        <w:t>Администрации Уторгошского сельского поселения</w:t>
      </w:r>
    </w:p>
    <w:p w14:paraId="5438E9EA">
      <w:pPr>
        <w:spacing w:before="120" w:after="120" w:line="320" w:lineRule="atLeast"/>
        <w:ind w:firstLine="567"/>
        <w:jc w:val="both"/>
        <w:rPr>
          <w:rFonts w:eastAsia="Calibri"/>
          <w:sz w:val="28"/>
          <w:szCs w:val="28"/>
          <w:lang w:eastAsia="en-US"/>
        </w:rPr>
      </w:pPr>
      <w:r>
        <w:rPr>
          <w:rFonts w:eastAsia="Calibri"/>
          <w:sz w:val="28"/>
          <w:szCs w:val="28"/>
          <w:lang w:eastAsia="en-US"/>
        </w:rPr>
        <w:t>соответственно на основании сведений о стаже муниципальной службы, исчисленном в соответствии с действующим законодательством Российской Федерации, в следующих размерах:</w:t>
      </w:r>
    </w:p>
    <w:tbl>
      <w:tblPr>
        <w:tblStyle w:val="3"/>
        <w:tblW w:w="9502" w:type="dxa"/>
        <w:tblInd w:w="0" w:type="dxa"/>
        <w:tblLayout w:type="fixed"/>
        <w:tblCellMar>
          <w:top w:w="102" w:type="dxa"/>
          <w:left w:w="62" w:type="dxa"/>
          <w:bottom w:w="102" w:type="dxa"/>
          <w:right w:w="62" w:type="dxa"/>
        </w:tblCellMar>
      </w:tblPr>
      <w:tblGrid>
        <w:gridCol w:w="4173"/>
        <w:gridCol w:w="567"/>
        <w:gridCol w:w="4762"/>
      </w:tblGrid>
      <w:tr w14:paraId="13B838C7">
        <w:tblPrEx>
          <w:tblCellMar>
            <w:top w:w="102" w:type="dxa"/>
            <w:left w:w="62" w:type="dxa"/>
            <w:bottom w:w="102" w:type="dxa"/>
            <w:right w:w="62" w:type="dxa"/>
          </w:tblCellMar>
        </w:tblPrEx>
        <w:tc>
          <w:tcPr>
            <w:tcW w:w="4173" w:type="dxa"/>
          </w:tcPr>
          <w:p w14:paraId="36BC5F5E">
            <w:pPr>
              <w:widowControl w:val="0"/>
              <w:autoSpaceDE w:val="0"/>
              <w:autoSpaceDN w:val="0"/>
              <w:spacing w:line="240" w:lineRule="exact"/>
              <w:jc w:val="both"/>
              <w:rPr>
                <w:sz w:val="28"/>
                <w:szCs w:val="28"/>
              </w:rPr>
            </w:pPr>
            <w:r>
              <w:rPr>
                <w:sz w:val="28"/>
                <w:szCs w:val="28"/>
              </w:rPr>
              <w:t>при стаже муниципальной службы от 1 года до 5 лет</w:t>
            </w:r>
          </w:p>
        </w:tc>
        <w:tc>
          <w:tcPr>
            <w:tcW w:w="567" w:type="dxa"/>
          </w:tcPr>
          <w:p w14:paraId="366C9B3C">
            <w:pPr>
              <w:widowControl w:val="0"/>
              <w:autoSpaceDE w:val="0"/>
              <w:autoSpaceDN w:val="0"/>
              <w:spacing w:line="240" w:lineRule="exact"/>
              <w:jc w:val="center"/>
              <w:rPr>
                <w:sz w:val="28"/>
                <w:szCs w:val="28"/>
              </w:rPr>
            </w:pPr>
            <w:r>
              <w:rPr>
                <w:sz w:val="28"/>
                <w:szCs w:val="28"/>
              </w:rPr>
              <w:t>-</w:t>
            </w:r>
          </w:p>
        </w:tc>
        <w:tc>
          <w:tcPr>
            <w:tcW w:w="4762" w:type="dxa"/>
          </w:tcPr>
          <w:p w14:paraId="0DFB543E">
            <w:pPr>
              <w:widowControl w:val="0"/>
              <w:autoSpaceDE w:val="0"/>
              <w:autoSpaceDN w:val="0"/>
              <w:spacing w:line="240" w:lineRule="exact"/>
              <w:jc w:val="both"/>
              <w:rPr>
                <w:sz w:val="28"/>
                <w:szCs w:val="28"/>
              </w:rPr>
            </w:pPr>
            <w:r>
              <w:rPr>
                <w:sz w:val="28"/>
                <w:szCs w:val="28"/>
              </w:rPr>
              <w:t>10 процентов должностного оклада</w:t>
            </w:r>
          </w:p>
        </w:tc>
      </w:tr>
      <w:tr w14:paraId="3A7F3A8D">
        <w:tblPrEx>
          <w:tblCellMar>
            <w:top w:w="102" w:type="dxa"/>
            <w:left w:w="62" w:type="dxa"/>
            <w:bottom w:w="102" w:type="dxa"/>
            <w:right w:w="62" w:type="dxa"/>
          </w:tblCellMar>
        </w:tblPrEx>
        <w:tc>
          <w:tcPr>
            <w:tcW w:w="4173" w:type="dxa"/>
          </w:tcPr>
          <w:p w14:paraId="4D984348">
            <w:pPr>
              <w:widowControl w:val="0"/>
              <w:autoSpaceDE w:val="0"/>
              <w:autoSpaceDN w:val="0"/>
              <w:spacing w:line="240" w:lineRule="exact"/>
              <w:jc w:val="both"/>
              <w:rPr>
                <w:sz w:val="28"/>
                <w:szCs w:val="28"/>
              </w:rPr>
            </w:pPr>
            <w:r>
              <w:rPr>
                <w:sz w:val="28"/>
                <w:szCs w:val="28"/>
              </w:rPr>
              <w:t>при стаже муниципальной службы от 5 до 10 лет</w:t>
            </w:r>
          </w:p>
        </w:tc>
        <w:tc>
          <w:tcPr>
            <w:tcW w:w="567" w:type="dxa"/>
          </w:tcPr>
          <w:p w14:paraId="7CDFDA17">
            <w:pPr>
              <w:widowControl w:val="0"/>
              <w:autoSpaceDE w:val="0"/>
              <w:autoSpaceDN w:val="0"/>
              <w:spacing w:line="240" w:lineRule="exact"/>
              <w:jc w:val="center"/>
              <w:rPr>
                <w:sz w:val="28"/>
                <w:szCs w:val="28"/>
              </w:rPr>
            </w:pPr>
            <w:r>
              <w:rPr>
                <w:sz w:val="28"/>
                <w:szCs w:val="28"/>
              </w:rPr>
              <w:t>-</w:t>
            </w:r>
          </w:p>
        </w:tc>
        <w:tc>
          <w:tcPr>
            <w:tcW w:w="4762" w:type="dxa"/>
          </w:tcPr>
          <w:p w14:paraId="7B7A8120">
            <w:pPr>
              <w:widowControl w:val="0"/>
              <w:autoSpaceDE w:val="0"/>
              <w:autoSpaceDN w:val="0"/>
              <w:spacing w:line="240" w:lineRule="exact"/>
              <w:jc w:val="both"/>
              <w:rPr>
                <w:sz w:val="28"/>
                <w:szCs w:val="28"/>
              </w:rPr>
            </w:pPr>
            <w:r>
              <w:rPr>
                <w:sz w:val="28"/>
                <w:szCs w:val="28"/>
              </w:rPr>
              <w:t>15 процентов должностного оклада</w:t>
            </w:r>
          </w:p>
        </w:tc>
      </w:tr>
      <w:tr w14:paraId="7124E8A5">
        <w:tblPrEx>
          <w:tblCellMar>
            <w:top w:w="102" w:type="dxa"/>
            <w:left w:w="62" w:type="dxa"/>
            <w:bottom w:w="102" w:type="dxa"/>
            <w:right w:w="62" w:type="dxa"/>
          </w:tblCellMar>
        </w:tblPrEx>
        <w:tc>
          <w:tcPr>
            <w:tcW w:w="4173" w:type="dxa"/>
          </w:tcPr>
          <w:p w14:paraId="2A3F1265">
            <w:pPr>
              <w:widowControl w:val="0"/>
              <w:autoSpaceDE w:val="0"/>
              <w:autoSpaceDN w:val="0"/>
              <w:spacing w:line="240" w:lineRule="exact"/>
              <w:jc w:val="both"/>
              <w:rPr>
                <w:sz w:val="28"/>
                <w:szCs w:val="28"/>
              </w:rPr>
            </w:pPr>
            <w:r>
              <w:rPr>
                <w:sz w:val="28"/>
                <w:szCs w:val="28"/>
              </w:rPr>
              <w:t>при стаже муниципальной службы от 10 до 15 лет</w:t>
            </w:r>
          </w:p>
        </w:tc>
        <w:tc>
          <w:tcPr>
            <w:tcW w:w="567" w:type="dxa"/>
          </w:tcPr>
          <w:p w14:paraId="32A8FB89">
            <w:pPr>
              <w:widowControl w:val="0"/>
              <w:autoSpaceDE w:val="0"/>
              <w:autoSpaceDN w:val="0"/>
              <w:spacing w:line="240" w:lineRule="exact"/>
              <w:jc w:val="center"/>
              <w:rPr>
                <w:sz w:val="28"/>
                <w:szCs w:val="28"/>
              </w:rPr>
            </w:pPr>
            <w:r>
              <w:rPr>
                <w:sz w:val="28"/>
                <w:szCs w:val="28"/>
              </w:rPr>
              <w:t>-</w:t>
            </w:r>
          </w:p>
        </w:tc>
        <w:tc>
          <w:tcPr>
            <w:tcW w:w="4762" w:type="dxa"/>
          </w:tcPr>
          <w:p w14:paraId="69B39264">
            <w:pPr>
              <w:widowControl w:val="0"/>
              <w:autoSpaceDE w:val="0"/>
              <w:autoSpaceDN w:val="0"/>
              <w:spacing w:line="240" w:lineRule="exact"/>
              <w:jc w:val="both"/>
              <w:rPr>
                <w:sz w:val="28"/>
                <w:szCs w:val="28"/>
              </w:rPr>
            </w:pPr>
            <w:r>
              <w:rPr>
                <w:sz w:val="28"/>
                <w:szCs w:val="28"/>
              </w:rPr>
              <w:t>20 процентов должностного оклада</w:t>
            </w:r>
          </w:p>
        </w:tc>
      </w:tr>
      <w:tr w14:paraId="5778CADA">
        <w:tblPrEx>
          <w:tblCellMar>
            <w:top w:w="102" w:type="dxa"/>
            <w:left w:w="62" w:type="dxa"/>
            <w:bottom w:w="102" w:type="dxa"/>
            <w:right w:w="62" w:type="dxa"/>
          </w:tblCellMar>
        </w:tblPrEx>
        <w:tc>
          <w:tcPr>
            <w:tcW w:w="4173" w:type="dxa"/>
          </w:tcPr>
          <w:p w14:paraId="7DB9614F">
            <w:pPr>
              <w:widowControl w:val="0"/>
              <w:autoSpaceDE w:val="0"/>
              <w:autoSpaceDN w:val="0"/>
              <w:spacing w:line="240" w:lineRule="exact"/>
              <w:jc w:val="both"/>
              <w:rPr>
                <w:sz w:val="28"/>
                <w:szCs w:val="28"/>
              </w:rPr>
            </w:pPr>
            <w:r>
              <w:rPr>
                <w:sz w:val="28"/>
                <w:szCs w:val="28"/>
              </w:rPr>
              <w:t>при стаже муниципальной службы свыше 15 лет</w:t>
            </w:r>
          </w:p>
        </w:tc>
        <w:tc>
          <w:tcPr>
            <w:tcW w:w="567" w:type="dxa"/>
          </w:tcPr>
          <w:p w14:paraId="23533902">
            <w:pPr>
              <w:widowControl w:val="0"/>
              <w:autoSpaceDE w:val="0"/>
              <w:autoSpaceDN w:val="0"/>
              <w:spacing w:line="240" w:lineRule="exact"/>
              <w:jc w:val="center"/>
              <w:rPr>
                <w:sz w:val="28"/>
                <w:szCs w:val="28"/>
              </w:rPr>
            </w:pPr>
            <w:r>
              <w:rPr>
                <w:sz w:val="28"/>
                <w:szCs w:val="28"/>
              </w:rPr>
              <w:t>-</w:t>
            </w:r>
          </w:p>
        </w:tc>
        <w:tc>
          <w:tcPr>
            <w:tcW w:w="4762" w:type="dxa"/>
          </w:tcPr>
          <w:p w14:paraId="3C9C322F">
            <w:pPr>
              <w:widowControl w:val="0"/>
              <w:autoSpaceDE w:val="0"/>
              <w:autoSpaceDN w:val="0"/>
              <w:spacing w:line="240" w:lineRule="exact"/>
              <w:jc w:val="both"/>
              <w:rPr>
                <w:sz w:val="28"/>
                <w:szCs w:val="28"/>
              </w:rPr>
            </w:pPr>
            <w:r>
              <w:rPr>
                <w:sz w:val="28"/>
                <w:szCs w:val="28"/>
              </w:rPr>
              <w:t>30 процентов должностного оклада</w:t>
            </w:r>
          </w:p>
        </w:tc>
      </w:tr>
    </w:tbl>
    <w:p w14:paraId="5C369E09">
      <w:pPr>
        <w:widowControl w:val="0"/>
        <w:autoSpaceDE w:val="0"/>
        <w:autoSpaceDN w:val="0"/>
        <w:spacing w:before="120" w:after="120" w:line="320" w:lineRule="atLeast"/>
        <w:ind w:firstLine="567"/>
        <w:jc w:val="both"/>
        <w:rPr>
          <w:sz w:val="28"/>
          <w:szCs w:val="28"/>
        </w:rPr>
      </w:pPr>
      <w:r>
        <w:rPr>
          <w:sz w:val="28"/>
          <w:szCs w:val="28"/>
        </w:rPr>
        <w:t xml:space="preserve">3.4.2. Стаж муниципальной службы исчисляется в соответствии с Федеральным законом от 2 марта 2007 года № 25-ФЗ «О муниципальной службе в Российской Федерации» и областным </w:t>
      </w:r>
      <w:r>
        <w:fldChar w:fldCharType="begin"/>
      </w:r>
      <w:r>
        <w:instrText xml:space="preserve"> HYPERLINK "consultantplus://offline/ref=294A128AFFFFE702C13B466EB48B7DD68FD54586EDACADD6C755F7C626C46F9AC916B3DD912C7D0FC45CB721DA5B4FAC37XAI" \h </w:instrText>
      </w:r>
      <w:r>
        <w:fldChar w:fldCharType="separate"/>
      </w:r>
      <w:r>
        <w:rPr>
          <w:sz w:val="28"/>
          <w:szCs w:val="28"/>
        </w:rPr>
        <w:t>законом</w:t>
      </w:r>
      <w:r>
        <w:rPr>
          <w:sz w:val="28"/>
          <w:szCs w:val="28"/>
        </w:rPr>
        <w:fldChar w:fldCharType="end"/>
      </w:r>
      <w:r>
        <w:rPr>
          <w:sz w:val="28"/>
          <w:szCs w:val="28"/>
        </w:rPr>
        <w:t xml:space="preserve"> от 30 июня 2016 года № 1005-ОЗ «О стаже муниципальной службы муниципальных служащих в Новгородской области».</w:t>
      </w:r>
    </w:p>
    <w:p w14:paraId="34D9D114">
      <w:pPr>
        <w:widowControl w:val="0"/>
        <w:autoSpaceDE w:val="0"/>
        <w:autoSpaceDN w:val="0"/>
        <w:spacing w:before="120" w:after="120" w:line="320" w:lineRule="atLeast"/>
        <w:ind w:firstLine="567"/>
        <w:jc w:val="both"/>
        <w:rPr>
          <w:sz w:val="28"/>
          <w:szCs w:val="28"/>
        </w:rPr>
      </w:pPr>
      <w:r>
        <w:rPr>
          <w:sz w:val="28"/>
          <w:szCs w:val="28"/>
        </w:rPr>
        <w:t>3.4.3. Выплата вновь установленной ежемесячной надбавки к должностному окладу за выслугу лет на муниципальной службе муниципальному служащему и последующие ее изменения производятся по мере наступления у муниципального служащего стажа работы, дающего право на установление или на увеличение размера надбавки (если документы, подтверждающие стаж, находятся в организации) или со дня предоставления таких документов.</w:t>
      </w:r>
    </w:p>
    <w:p w14:paraId="4D461E63">
      <w:pPr>
        <w:widowControl w:val="0"/>
        <w:autoSpaceDE w:val="0"/>
        <w:autoSpaceDN w:val="0"/>
        <w:spacing w:before="120" w:after="120" w:line="320" w:lineRule="atLeast"/>
        <w:ind w:firstLine="567"/>
        <w:jc w:val="both"/>
        <w:rPr>
          <w:sz w:val="28"/>
          <w:szCs w:val="28"/>
        </w:rPr>
      </w:pPr>
    </w:p>
    <w:p w14:paraId="78DABDA9">
      <w:pPr>
        <w:widowControl w:val="0"/>
        <w:autoSpaceDE w:val="0"/>
        <w:autoSpaceDN w:val="0"/>
        <w:spacing w:before="120" w:after="120" w:line="240" w:lineRule="exact"/>
        <w:ind w:firstLine="567"/>
        <w:jc w:val="both"/>
        <w:outlineLvl w:val="2"/>
        <w:rPr>
          <w:b/>
          <w:sz w:val="28"/>
          <w:szCs w:val="28"/>
        </w:rPr>
      </w:pPr>
      <w:r>
        <w:rPr>
          <w:b/>
          <w:sz w:val="28"/>
          <w:szCs w:val="28"/>
        </w:rPr>
        <w:t>3.5. Порядок установления и выплаты ежемесячной надбавки к должностному окладу за особые условия муниципальной службы</w:t>
      </w:r>
    </w:p>
    <w:p w14:paraId="03B4B264">
      <w:pPr>
        <w:widowControl w:val="0"/>
        <w:autoSpaceDE w:val="0"/>
        <w:autoSpaceDN w:val="0"/>
        <w:spacing w:before="120" w:after="120" w:line="320" w:lineRule="atLeast"/>
        <w:ind w:firstLine="567"/>
        <w:jc w:val="both"/>
        <w:rPr>
          <w:sz w:val="28"/>
          <w:szCs w:val="28"/>
        </w:rPr>
      </w:pPr>
      <w:r>
        <w:rPr>
          <w:sz w:val="28"/>
          <w:szCs w:val="28"/>
        </w:rPr>
        <w:t>3.5.1. Ежемесячная надбавка к должностному окладу за особые условия муниципальной службы (далее ежемесячная надбавка за особые условия) устанавливается муниципальным служащим в целях повышения их материальной заинтересованности в результатах своей деятельности, качестве исполнения служебных обязанностей.</w:t>
      </w:r>
    </w:p>
    <w:p w14:paraId="56A1BCF2">
      <w:pPr>
        <w:widowControl w:val="0"/>
        <w:autoSpaceDE w:val="0"/>
        <w:autoSpaceDN w:val="0"/>
        <w:spacing w:before="120" w:after="120" w:line="320" w:lineRule="atLeast"/>
        <w:ind w:firstLine="567"/>
        <w:jc w:val="both"/>
        <w:rPr>
          <w:sz w:val="28"/>
          <w:szCs w:val="28"/>
        </w:rPr>
      </w:pPr>
      <w:r>
        <w:rPr>
          <w:sz w:val="28"/>
          <w:szCs w:val="28"/>
        </w:rPr>
        <w:t xml:space="preserve">3.5.2. Муниципальным служащим устанавливается ежемесячная надбавка за особые условия в размере </w:t>
      </w:r>
      <w:r>
        <w:rPr>
          <w:b/>
          <w:bCs/>
          <w:sz w:val="28"/>
          <w:szCs w:val="28"/>
        </w:rPr>
        <w:t>до 100 процентов должностного оклада.</w:t>
      </w:r>
    </w:p>
    <w:p w14:paraId="0AB0893E">
      <w:pPr>
        <w:spacing w:before="120" w:after="120" w:line="320" w:lineRule="atLeast"/>
        <w:ind w:firstLine="567"/>
        <w:jc w:val="both"/>
        <w:rPr>
          <w:rFonts w:eastAsia="Calibri"/>
          <w:iCs/>
          <w:sz w:val="28"/>
          <w:szCs w:val="28"/>
          <w:lang w:eastAsia="en-US"/>
        </w:rPr>
      </w:pPr>
      <w:r>
        <w:rPr>
          <w:rFonts w:eastAsia="Calibri"/>
          <w:sz w:val="28"/>
          <w:szCs w:val="28"/>
          <w:lang w:eastAsia="en-US"/>
        </w:rPr>
        <w:t>3.5.3. Размер ежемесячной надбавки за особые условия устанавливается представителем нанимателя при поступлении на муниципальную службу (при переводе на иную должность муниципальной службы)</w:t>
      </w:r>
      <w:r>
        <w:rPr>
          <w:rFonts w:eastAsia="Calibri"/>
          <w:i/>
          <w:iCs/>
          <w:sz w:val="28"/>
          <w:szCs w:val="28"/>
          <w:lang w:eastAsia="en-US"/>
        </w:rPr>
        <w:t xml:space="preserve"> </w:t>
      </w:r>
      <w:r>
        <w:rPr>
          <w:rFonts w:eastAsia="Calibri"/>
          <w:sz w:val="28"/>
          <w:szCs w:val="28"/>
          <w:lang w:eastAsia="en-US"/>
        </w:rPr>
        <w:t>с учетом интенсивности, сложности и напряженности, специального режима работы муниципального служащего и оформляется муниципальным правовым актом органа местного самоуправления</w:t>
      </w:r>
      <w:r>
        <w:rPr>
          <w:rFonts w:eastAsia="Calibri"/>
          <w:i/>
          <w:iCs/>
          <w:sz w:val="28"/>
          <w:szCs w:val="28"/>
          <w:lang w:eastAsia="en-US"/>
        </w:rPr>
        <w:t xml:space="preserve"> </w:t>
      </w:r>
      <w:r>
        <w:rPr>
          <w:rFonts w:eastAsia="Calibri"/>
          <w:iCs/>
          <w:sz w:val="28"/>
          <w:szCs w:val="28"/>
          <w:lang w:eastAsia="en-US"/>
        </w:rPr>
        <w:t>Администрации Уторгошского сельского поселения.</w:t>
      </w:r>
    </w:p>
    <w:p w14:paraId="5E98FD52">
      <w:pPr>
        <w:widowControl w:val="0"/>
        <w:autoSpaceDE w:val="0"/>
        <w:autoSpaceDN w:val="0"/>
        <w:spacing w:before="120" w:after="120" w:line="320" w:lineRule="atLeast"/>
        <w:ind w:firstLine="567"/>
        <w:jc w:val="both"/>
        <w:rPr>
          <w:sz w:val="28"/>
          <w:szCs w:val="28"/>
        </w:rPr>
      </w:pPr>
      <w:r>
        <w:rPr>
          <w:sz w:val="28"/>
          <w:szCs w:val="28"/>
        </w:rPr>
        <w:t>3.5.4. Под особыми условиями муниципальной службы понимается:</w:t>
      </w:r>
    </w:p>
    <w:p w14:paraId="2FABB40E">
      <w:pPr>
        <w:widowControl w:val="0"/>
        <w:autoSpaceDE w:val="0"/>
        <w:autoSpaceDN w:val="0"/>
        <w:spacing w:before="120" w:after="120" w:line="320" w:lineRule="atLeast"/>
        <w:ind w:firstLine="567"/>
        <w:jc w:val="both"/>
        <w:rPr>
          <w:sz w:val="28"/>
          <w:szCs w:val="28"/>
        </w:rPr>
      </w:pPr>
      <w:r>
        <w:rPr>
          <w:sz w:val="28"/>
          <w:szCs w:val="28"/>
        </w:rPr>
        <w:t>интенсивность выполняемой работы (значительный объем выполняемых поручений руководства, исполнение поручений в кратчайшие сроки);</w:t>
      </w:r>
    </w:p>
    <w:p w14:paraId="2FBCB61A">
      <w:pPr>
        <w:widowControl w:val="0"/>
        <w:autoSpaceDE w:val="0"/>
        <w:autoSpaceDN w:val="0"/>
        <w:spacing w:before="120" w:after="120" w:line="320" w:lineRule="atLeast"/>
        <w:ind w:firstLine="567"/>
        <w:jc w:val="both"/>
        <w:rPr>
          <w:sz w:val="28"/>
          <w:szCs w:val="28"/>
        </w:rPr>
      </w:pPr>
      <w:r>
        <w:rPr>
          <w:sz w:val="28"/>
          <w:szCs w:val="28"/>
        </w:rPr>
        <w:t>сложность и напряженность выполняемой работы:</w:t>
      </w:r>
    </w:p>
    <w:p w14:paraId="71E15B2A">
      <w:pPr>
        <w:widowControl w:val="0"/>
        <w:autoSpaceDE w:val="0"/>
        <w:autoSpaceDN w:val="0"/>
        <w:spacing w:before="120" w:after="120" w:line="320" w:lineRule="atLeast"/>
        <w:ind w:firstLine="567"/>
        <w:jc w:val="both"/>
        <w:rPr>
          <w:sz w:val="28"/>
          <w:szCs w:val="28"/>
        </w:rPr>
      </w:pPr>
      <w:r>
        <w:rPr>
          <w:sz w:val="28"/>
          <w:szCs w:val="28"/>
        </w:rPr>
        <w:t>многосоставность работы - выполнение служебных обязанностей, которые требуют реализации несколько последовательных стадий;</w:t>
      </w:r>
    </w:p>
    <w:p w14:paraId="3734612E">
      <w:pPr>
        <w:widowControl w:val="0"/>
        <w:autoSpaceDE w:val="0"/>
        <w:autoSpaceDN w:val="0"/>
        <w:spacing w:before="120" w:after="120" w:line="320" w:lineRule="atLeast"/>
        <w:ind w:firstLine="567"/>
        <w:jc w:val="both"/>
        <w:rPr>
          <w:sz w:val="28"/>
          <w:szCs w:val="28"/>
        </w:rPr>
      </w:pPr>
      <w:r>
        <w:rPr>
          <w:sz w:val="28"/>
          <w:szCs w:val="28"/>
        </w:rPr>
        <w:t>разноплановость работы - выполнение служебных обязанностей, требующих применения знаний из разных сфер деятельности;</w:t>
      </w:r>
    </w:p>
    <w:p w14:paraId="4C13580F">
      <w:pPr>
        <w:widowControl w:val="0"/>
        <w:autoSpaceDE w:val="0"/>
        <w:autoSpaceDN w:val="0"/>
        <w:spacing w:before="120" w:after="120" w:line="320" w:lineRule="atLeast"/>
        <w:ind w:firstLine="567"/>
        <w:jc w:val="both"/>
        <w:rPr>
          <w:sz w:val="28"/>
          <w:szCs w:val="28"/>
        </w:rPr>
      </w:pPr>
      <w:r>
        <w:rPr>
          <w:sz w:val="28"/>
          <w:szCs w:val="28"/>
        </w:rPr>
        <w:t>трудность работы - выполнение служебных обязанностей, требующих особых знаний, навыков, опыта, необходимости проведения системного анализа;</w:t>
      </w:r>
    </w:p>
    <w:p w14:paraId="127BBE83">
      <w:pPr>
        <w:widowControl w:val="0"/>
        <w:autoSpaceDE w:val="0"/>
        <w:autoSpaceDN w:val="0"/>
        <w:spacing w:before="120" w:after="120" w:line="320" w:lineRule="atLeast"/>
        <w:ind w:firstLine="567"/>
        <w:jc w:val="both"/>
        <w:rPr>
          <w:sz w:val="28"/>
          <w:szCs w:val="28"/>
        </w:rPr>
      </w:pPr>
      <w:r>
        <w:rPr>
          <w:sz w:val="28"/>
          <w:szCs w:val="28"/>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14:paraId="71D53151">
      <w:pPr>
        <w:widowControl w:val="0"/>
        <w:autoSpaceDE w:val="0"/>
        <w:autoSpaceDN w:val="0"/>
        <w:spacing w:before="120" w:after="120" w:line="320" w:lineRule="atLeast"/>
        <w:ind w:firstLine="567"/>
        <w:jc w:val="both"/>
        <w:rPr>
          <w:sz w:val="28"/>
          <w:szCs w:val="28"/>
        </w:rPr>
      </w:pPr>
      <w:r>
        <w:rPr>
          <w:sz w:val="28"/>
          <w:szCs w:val="28"/>
        </w:rPr>
        <w:t>работа во временных рамках, установленных законодательством, муниципальными правовыми актами, запросами органов государственной власти;</w:t>
      </w:r>
    </w:p>
    <w:p w14:paraId="2A2B4AFB">
      <w:pPr>
        <w:widowControl w:val="0"/>
        <w:autoSpaceDE w:val="0"/>
        <w:autoSpaceDN w:val="0"/>
        <w:spacing w:before="120" w:after="120" w:line="320" w:lineRule="atLeast"/>
        <w:ind w:firstLine="567"/>
        <w:jc w:val="both"/>
        <w:rPr>
          <w:sz w:val="28"/>
          <w:szCs w:val="28"/>
        </w:rPr>
      </w:pPr>
      <w:r>
        <w:rPr>
          <w:sz w:val="28"/>
          <w:szCs w:val="28"/>
        </w:rPr>
        <w:t>специальный режим работы (выполнение служебных обязанностей за пределами установленной продолжительности рабочего времени, исполнение служебных обязанностей временно отсутствующих работников).</w:t>
      </w:r>
    </w:p>
    <w:p w14:paraId="397A0EE5">
      <w:pPr>
        <w:spacing w:before="120" w:after="120" w:line="320" w:lineRule="atLeast"/>
        <w:ind w:firstLine="567"/>
        <w:jc w:val="both"/>
        <w:rPr>
          <w:rFonts w:eastAsia="Calibri"/>
          <w:iCs/>
          <w:sz w:val="28"/>
          <w:szCs w:val="28"/>
          <w:lang w:eastAsia="en-US"/>
        </w:rPr>
      </w:pPr>
      <w:r>
        <w:rPr>
          <w:sz w:val="28"/>
          <w:szCs w:val="28"/>
        </w:rPr>
        <w:t xml:space="preserve">3.5.5. Ранее установленный размер ежемесячной надбавки за особые условия может быть изменен представителем нанимателя в случае изменения в работе муниципального служащего согласно критериям, установленным в пункте 3.5.4. настоящего Положения, с соблюдением норм Трудового законодательства, на основании мотивированных служебных записок заместителя Главы </w:t>
      </w:r>
      <w:r>
        <w:rPr>
          <w:rFonts w:eastAsia="Calibri"/>
          <w:iCs/>
          <w:sz w:val="28"/>
          <w:szCs w:val="28"/>
          <w:lang w:eastAsia="en-US"/>
        </w:rPr>
        <w:t>Администрации Уторгошского сельского поселения</w:t>
      </w:r>
      <w:r>
        <w:rPr>
          <w:sz w:val="28"/>
          <w:szCs w:val="28"/>
        </w:rPr>
        <w:t xml:space="preserve"> в отношении подчиненных муниципальных служащих, содержащих предложения об изменении размера ежемесячной надбавки за особые условия в связи с  изменением интенсивности, сложности и напряженности, специального режима работы муниципального служащего.</w:t>
      </w:r>
    </w:p>
    <w:p w14:paraId="4554C989">
      <w:pPr>
        <w:widowControl w:val="0"/>
        <w:autoSpaceDE w:val="0"/>
        <w:autoSpaceDN w:val="0"/>
        <w:spacing w:before="120" w:after="120" w:line="320" w:lineRule="atLeast"/>
        <w:ind w:firstLine="567"/>
        <w:jc w:val="both"/>
        <w:rPr>
          <w:sz w:val="28"/>
          <w:szCs w:val="28"/>
        </w:rPr>
      </w:pPr>
    </w:p>
    <w:p w14:paraId="73EB4B7C">
      <w:pPr>
        <w:widowControl w:val="0"/>
        <w:autoSpaceDE w:val="0"/>
        <w:autoSpaceDN w:val="0"/>
        <w:spacing w:before="120" w:after="120" w:line="240" w:lineRule="exact"/>
        <w:ind w:firstLine="567"/>
        <w:jc w:val="both"/>
        <w:outlineLvl w:val="2"/>
        <w:rPr>
          <w:b/>
          <w:sz w:val="28"/>
          <w:szCs w:val="28"/>
        </w:rPr>
      </w:pPr>
      <w:r>
        <w:rPr>
          <w:b/>
          <w:sz w:val="28"/>
          <w:szCs w:val="28"/>
        </w:rPr>
        <w:t>3.6.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14:paraId="565106F7">
      <w:pPr>
        <w:spacing w:before="120" w:after="120" w:line="320" w:lineRule="atLeast"/>
        <w:ind w:firstLine="567"/>
        <w:jc w:val="both"/>
        <w:rPr>
          <w:rFonts w:eastAsia="Calibri"/>
          <w:i/>
          <w:iCs/>
          <w:sz w:val="28"/>
          <w:szCs w:val="28"/>
          <w:lang w:eastAsia="en-US"/>
        </w:rPr>
      </w:pPr>
      <w:r>
        <w:rPr>
          <w:rFonts w:eastAsia="Calibri"/>
          <w:sz w:val="28"/>
          <w:szCs w:val="28"/>
          <w:lang w:eastAsia="en-US"/>
        </w:rPr>
        <w:t>3.6.1. Ежемесячная процентная надбавка к должностному окладу за работу со сведениями, составляющими государственную тайну, устанавливается муниципальным служащим, допущенным к работе с такими сведениями, в установленном действующим законодательством Российской Федерации порядке.</w:t>
      </w:r>
    </w:p>
    <w:p w14:paraId="6D693AD7">
      <w:pPr>
        <w:spacing w:before="120" w:after="120" w:line="320" w:lineRule="atLeast"/>
        <w:ind w:firstLine="567"/>
        <w:jc w:val="both"/>
        <w:rPr>
          <w:rFonts w:eastAsia="Calibri"/>
          <w:iCs/>
          <w:sz w:val="28"/>
          <w:szCs w:val="28"/>
          <w:lang w:eastAsia="en-US"/>
        </w:rPr>
      </w:pPr>
      <w:r>
        <w:rPr>
          <w:sz w:val="28"/>
          <w:szCs w:val="28"/>
        </w:rPr>
        <w:t xml:space="preserve">Размер ежемесячной процентной надбавки к должностному окладу за работу со сведениями, составляющими государственную тайну, устанавливается представителем нанимателя в зависимости от степени секретности сведений, к которым муниципальный служащий имеет документально подтверждаемый доступ на законных основаниях и оформляется </w:t>
      </w:r>
      <w:r>
        <w:rPr>
          <w:iCs/>
          <w:sz w:val="28"/>
          <w:szCs w:val="28"/>
        </w:rPr>
        <w:t>муниципальным правовым актом</w:t>
      </w:r>
      <w:r>
        <w:rPr>
          <w:i/>
          <w:iCs/>
          <w:sz w:val="28"/>
          <w:szCs w:val="28"/>
        </w:rPr>
        <w:t xml:space="preserve"> </w:t>
      </w:r>
      <w:r>
        <w:rPr>
          <w:rFonts w:eastAsia="Calibri"/>
          <w:iCs/>
          <w:sz w:val="28"/>
          <w:szCs w:val="28"/>
          <w:lang w:eastAsia="en-US"/>
        </w:rPr>
        <w:t>Администрации Уторгошского сельского поселения.</w:t>
      </w:r>
    </w:p>
    <w:p w14:paraId="4CFD5251">
      <w:pPr>
        <w:widowControl w:val="0"/>
        <w:autoSpaceDE w:val="0"/>
        <w:autoSpaceDN w:val="0"/>
        <w:spacing w:before="120" w:after="120" w:line="320" w:lineRule="atLeast"/>
        <w:ind w:firstLine="567"/>
        <w:jc w:val="both"/>
        <w:rPr>
          <w:sz w:val="28"/>
          <w:szCs w:val="28"/>
        </w:rPr>
      </w:pPr>
      <w:r>
        <w:rPr>
          <w:sz w:val="28"/>
          <w:szCs w:val="28"/>
        </w:rPr>
        <w:t xml:space="preserve">3.6.2.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w:t>
      </w:r>
      <w:r>
        <w:fldChar w:fldCharType="begin"/>
      </w:r>
      <w:r>
        <w:instrText xml:space="preserve"> HYPERLINK "consultantplus://offline/ref=294A128AFFFFE702C13B5863A2E722DE88DB188EE5ABAE879E0AAC9B71CD65CD8E59EA8DD579700CCE49E377800C42AC7A841667E73B78AE3AXEI" \h </w:instrText>
      </w:r>
      <w:r>
        <w:fldChar w:fldCharType="separate"/>
      </w:r>
      <w:r>
        <w:rPr>
          <w:sz w:val="28"/>
          <w:szCs w:val="28"/>
        </w:rPr>
        <w:t>Постановлением</w:t>
      </w:r>
      <w:r>
        <w:rPr>
          <w:sz w:val="28"/>
          <w:szCs w:val="28"/>
        </w:rPr>
        <w:fldChar w:fldCharType="end"/>
      </w:r>
      <w:r>
        <w:rPr>
          <w:sz w:val="28"/>
          <w:szCs w:val="28"/>
        </w:rPr>
        <w:t xml:space="preserve"> Правительства Российской Федерации от </w:t>
      </w:r>
      <w:bookmarkStart w:id="2" w:name="_Hlk115706522"/>
      <w:r>
        <w:rPr>
          <w:sz w:val="28"/>
          <w:szCs w:val="28"/>
        </w:rPr>
        <w:t xml:space="preserve">18 сентября 2006 года № 573 «О предоставлении социальных </w:t>
      </w:r>
      <w:bookmarkEnd w:id="2"/>
      <w:r>
        <w:rPr>
          <w:sz w:val="28"/>
          <w:szCs w:val="28"/>
        </w:rPr>
        <w:t>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14:paraId="6919EFEA">
      <w:pPr>
        <w:widowControl w:val="0"/>
        <w:autoSpaceDE w:val="0"/>
        <w:autoSpaceDN w:val="0"/>
        <w:spacing w:before="120" w:after="120" w:line="320" w:lineRule="atLeast"/>
        <w:ind w:firstLine="567"/>
        <w:jc w:val="both"/>
        <w:rPr>
          <w:sz w:val="28"/>
          <w:szCs w:val="28"/>
        </w:rPr>
      </w:pPr>
    </w:p>
    <w:p w14:paraId="080A573B">
      <w:pPr>
        <w:widowControl w:val="0"/>
        <w:autoSpaceDE w:val="0"/>
        <w:autoSpaceDN w:val="0"/>
        <w:spacing w:before="120" w:after="120" w:line="240" w:lineRule="exact"/>
        <w:ind w:firstLine="567"/>
        <w:jc w:val="both"/>
        <w:outlineLvl w:val="2"/>
        <w:rPr>
          <w:b/>
          <w:sz w:val="28"/>
          <w:szCs w:val="28"/>
        </w:rPr>
      </w:pPr>
      <w:r>
        <w:rPr>
          <w:b/>
          <w:sz w:val="28"/>
          <w:szCs w:val="28"/>
        </w:rPr>
        <w:t>3.7. Порядок установления и выплаты ежемесячного денежного поощрения муниципальным служащим</w:t>
      </w:r>
    </w:p>
    <w:p w14:paraId="07C91928">
      <w:pPr>
        <w:widowControl w:val="0"/>
        <w:autoSpaceDE w:val="0"/>
        <w:autoSpaceDN w:val="0"/>
        <w:spacing w:before="120" w:after="120" w:line="320" w:lineRule="atLeast"/>
        <w:ind w:firstLine="567"/>
        <w:jc w:val="both"/>
        <w:rPr>
          <w:sz w:val="28"/>
          <w:szCs w:val="28"/>
        </w:rPr>
      </w:pPr>
      <w:r>
        <w:rPr>
          <w:sz w:val="28"/>
          <w:szCs w:val="28"/>
        </w:rPr>
        <w:t>3.7.1. Ежемесячное денежное поощрение подлежит выплате муниципальным служащим в целях стимулирования их деятельности по замещаемым должностям.</w:t>
      </w:r>
    </w:p>
    <w:p w14:paraId="454F8026">
      <w:pPr>
        <w:spacing w:before="120" w:after="120" w:line="320" w:lineRule="atLeast"/>
        <w:ind w:firstLine="567"/>
        <w:jc w:val="both"/>
        <w:rPr>
          <w:rFonts w:eastAsia="Calibri"/>
          <w:iCs/>
          <w:sz w:val="28"/>
          <w:szCs w:val="28"/>
          <w:lang w:eastAsia="en-US"/>
        </w:rPr>
      </w:pPr>
      <w:r>
        <w:rPr>
          <w:rFonts w:eastAsia="Calibri"/>
          <w:sz w:val="28"/>
          <w:szCs w:val="28"/>
          <w:lang w:eastAsia="en-US"/>
        </w:rPr>
        <w:t>3.7.2. Размер ежемесячного денежного поощрения муниципальным служащим устанавливается представителем нанимателя с учетом критериев, указанных в пункте 3.7.3. настоящего Положения и оформляется муниципальным правовым актом органа местного самоуправления</w:t>
      </w:r>
      <w:r>
        <w:rPr>
          <w:rFonts w:eastAsia="Calibri"/>
          <w:i/>
          <w:iCs/>
          <w:sz w:val="28"/>
          <w:szCs w:val="28"/>
          <w:lang w:eastAsia="en-US"/>
        </w:rPr>
        <w:t xml:space="preserve"> </w:t>
      </w:r>
      <w:r>
        <w:rPr>
          <w:rFonts w:eastAsia="Calibri"/>
          <w:iCs/>
          <w:sz w:val="28"/>
          <w:szCs w:val="28"/>
          <w:lang w:eastAsia="en-US"/>
        </w:rPr>
        <w:t>Администрации Уторгошского сельского поселения.</w:t>
      </w:r>
    </w:p>
    <w:p w14:paraId="57BA78BE">
      <w:pPr>
        <w:widowControl w:val="0"/>
        <w:autoSpaceDE w:val="0"/>
        <w:autoSpaceDN w:val="0"/>
        <w:spacing w:before="120" w:after="120" w:line="320" w:lineRule="atLeast"/>
        <w:ind w:firstLine="567"/>
        <w:jc w:val="both"/>
        <w:rPr>
          <w:sz w:val="28"/>
          <w:szCs w:val="28"/>
        </w:rPr>
      </w:pPr>
      <w:r>
        <w:rPr>
          <w:sz w:val="28"/>
          <w:szCs w:val="28"/>
        </w:rPr>
        <w:t>3.7.3. При принятии решения об установлении размера ежемесячного денежного поощрения учитываются следующие критерии:</w:t>
      </w:r>
    </w:p>
    <w:p w14:paraId="28839C8E">
      <w:pPr>
        <w:widowControl w:val="0"/>
        <w:autoSpaceDE w:val="0"/>
        <w:autoSpaceDN w:val="0"/>
        <w:spacing w:before="120" w:after="120" w:line="320" w:lineRule="atLeast"/>
        <w:ind w:firstLine="567"/>
        <w:jc w:val="both"/>
        <w:rPr>
          <w:sz w:val="28"/>
          <w:szCs w:val="28"/>
        </w:rPr>
      </w:pPr>
      <w:r>
        <w:rPr>
          <w:sz w:val="28"/>
          <w:szCs w:val="28"/>
        </w:rPr>
        <w:t>опыт работы по специальности и замещаемой должности;</w:t>
      </w:r>
    </w:p>
    <w:p w14:paraId="2E0CD602">
      <w:pPr>
        <w:widowControl w:val="0"/>
        <w:autoSpaceDE w:val="0"/>
        <w:autoSpaceDN w:val="0"/>
        <w:spacing w:before="120" w:after="120" w:line="320" w:lineRule="atLeast"/>
        <w:ind w:firstLine="567"/>
        <w:jc w:val="both"/>
        <w:rPr>
          <w:sz w:val="28"/>
          <w:szCs w:val="28"/>
        </w:rPr>
      </w:pPr>
      <w:r>
        <w:rPr>
          <w:sz w:val="28"/>
          <w:szCs w:val="28"/>
        </w:rPr>
        <w:t>обеспечение выполнения величин экономических и социальных показателей развития области (ключевых показателей эффективности и иных показателей), утвержденных соответствующими нормативными правовыми актами в части исполняемых должностных обязанностей;</w:t>
      </w:r>
    </w:p>
    <w:p w14:paraId="5C62B9F4">
      <w:pPr>
        <w:widowControl w:val="0"/>
        <w:autoSpaceDE w:val="0"/>
        <w:autoSpaceDN w:val="0"/>
        <w:spacing w:before="120" w:after="120" w:line="320" w:lineRule="atLeast"/>
        <w:ind w:firstLine="567"/>
        <w:jc w:val="both"/>
        <w:rPr>
          <w:sz w:val="28"/>
          <w:szCs w:val="28"/>
        </w:rPr>
      </w:pPr>
      <w:r>
        <w:rPr>
          <w:sz w:val="28"/>
          <w:szCs w:val="28"/>
        </w:rPr>
        <w:t>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достижение которых зависит от муниципального служащего;</w:t>
      </w:r>
    </w:p>
    <w:p w14:paraId="71FE4E6F">
      <w:pPr>
        <w:widowControl w:val="0"/>
        <w:autoSpaceDE w:val="0"/>
        <w:autoSpaceDN w:val="0"/>
        <w:spacing w:before="120" w:after="120" w:line="320" w:lineRule="atLeast"/>
        <w:ind w:firstLine="567"/>
        <w:jc w:val="both"/>
        <w:rPr>
          <w:sz w:val="28"/>
          <w:szCs w:val="28"/>
        </w:rPr>
      </w:pPr>
      <w:r>
        <w:rPr>
          <w:sz w:val="28"/>
          <w:szCs w:val="28"/>
        </w:rPr>
        <w:t>непосредственное участие муниципального служащего в реализации национальных проектов, региональных приоритетных проектов на территории муниципального образования;</w:t>
      </w:r>
    </w:p>
    <w:p w14:paraId="10A848A0">
      <w:pPr>
        <w:widowControl w:val="0"/>
        <w:autoSpaceDE w:val="0"/>
        <w:autoSpaceDN w:val="0"/>
        <w:spacing w:before="120" w:after="120" w:line="320" w:lineRule="atLeast"/>
        <w:ind w:firstLine="567"/>
        <w:jc w:val="both"/>
        <w:rPr>
          <w:sz w:val="28"/>
          <w:szCs w:val="28"/>
        </w:rPr>
      </w:pPr>
      <w:r>
        <w:rPr>
          <w:sz w:val="28"/>
          <w:szCs w:val="28"/>
        </w:rPr>
        <w:t>обеспечение выполнения целевых показателей муниципальных программ, по которым предусмотрено финансовое обеспечение;</w:t>
      </w:r>
    </w:p>
    <w:p w14:paraId="33D8781E">
      <w:pPr>
        <w:widowControl w:val="0"/>
        <w:autoSpaceDE w:val="0"/>
        <w:autoSpaceDN w:val="0"/>
        <w:spacing w:before="120" w:after="120" w:line="320" w:lineRule="atLeast"/>
        <w:ind w:firstLine="567"/>
        <w:jc w:val="both"/>
        <w:rPr>
          <w:sz w:val="28"/>
          <w:szCs w:val="28"/>
        </w:rPr>
      </w:pPr>
      <w:r>
        <w:rPr>
          <w:sz w:val="28"/>
          <w:szCs w:val="28"/>
        </w:rPr>
        <w:t>осуществление муниципального контроля, ведомственного контроля, финансового контроля, достижение эффективных результатов проведения контрольных функций;</w:t>
      </w:r>
    </w:p>
    <w:p w14:paraId="478ADC38">
      <w:pPr>
        <w:widowControl w:val="0"/>
        <w:autoSpaceDE w:val="0"/>
        <w:autoSpaceDN w:val="0"/>
        <w:spacing w:before="120" w:after="120" w:line="320" w:lineRule="atLeast"/>
        <w:ind w:firstLine="567"/>
        <w:jc w:val="both"/>
        <w:rPr>
          <w:sz w:val="28"/>
          <w:szCs w:val="28"/>
        </w:rPr>
      </w:pPr>
      <w:r>
        <w:rPr>
          <w:sz w:val="28"/>
          <w:szCs w:val="28"/>
        </w:rPr>
        <w:t>участие в нормотворчестве: разработка проектов нормативных правовых актов органов местного самоуправления;</w:t>
      </w:r>
    </w:p>
    <w:p w14:paraId="0C17FC10">
      <w:pPr>
        <w:widowControl w:val="0"/>
        <w:autoSpaceDE w:val="0"/>
        <w:autoSpaceDN w:val="0"/>
        <w:spacing w:before="120" w:after="120" w:line="320" w:lineRule="atLeast"/>
        <w:ind w:firstLine="567"/>
        <w:jc w:val="both"/>
        <w:rPr>
          <w:sz w:val="28"/>
          <w:szCs w:val="28"/>
        </w:rPr>
      </w:pPr>
      <w:r>
        <w:rPr>
          <w:sz w:val="28"/>
          <w:szCs w:val="28"/>
        </w:rPr>
        <w:t>участие в работе комиссий и рабочих групп, образованных в органах местного самоуправления;</w:t>
      </w:r>
    </w:p>
    <w:p w14:paraId="7D94BC84">
      <w:pPr>
        <w:widowControl w:val="0"/>
        <w:autoSpaceDE w:val="0"/>
        <w:autoSpaceDN w:val="0"/>
        <w:spacing w:before="120" w:after="120" w:line="320" w:lineRule="atLeast"/>
        <w:ind w:firstLine="567"/>
        <w:jc w:val="both"/>
        <w:rPr>
          <w:sz w:val="28"/>
          <w:szCs w:val="28"/>
        </w:rPr>
      </w:pPr>
      <w:r>
        <w:rPr>
          <w:sz w:val="28"/>
          <w:szCs w:val="28"/>
        </w:rPr>
        <w:t>осуществление профессиональной деятельности в сфере закупок товаров, работ, услуг для муниципальных нужд;</w:t>
      </w:r>
    </w:p>
    <w:p w14:paraId="2977F1AE">
      <w:pPr>
        <w:widowControl w:val="0"/>
        <w:autoSpaceDE w:val="0"/>
        <w:autoSpaceDN w:val="0"/>
        <w:spacing w:before="120" w:after="120" w:line="320" w:lineRule="atLeast"/>
        <w:ind w:firstLine="567"/>
        <w:jc w:val="both"/>
        <w:rPr>
          <w:sz w:val="28"/>
          <w:szCs w:val="28"/>
        </w:rPr>
      </w:pPr>
      <w:r>
        <w:rPr>
          <w:sz w:val="28"/>
          <w:szCs w:val="28"/>
        </w:rPr>
        <w:t>проведение правовой, антикоррупционной экспертизы проектов правовых актов;</w:t>
      </w:r>
    </w:p>
    <w:p w14:paraId="6F081E19">
      <w:pPr>
        <w:widowControl w:val="0"/>
        <w:autoSpaceDE w:val="0"/>
        <w:autoSpaceDN w:val="0"/>
        <w:spacing w:before="120" w:after="120" w:line="320" w:lineRule="atLeast"/>
        <w:ind w:firstLine="567"/>
        <w:jc w:val="both"/>
        <w:rPr>
          <w:sz w:val="28"/>
          <w:szCs w:val="28"/>
        </w:rPr>
      </w:pPr>
      <w:r>
        <w:rPr>
          <w:sz w:val="28"/>
          <w:szCs w:val="28"/>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14:paraId="7B820E7F">
      <w:pPr>
        <w:spacing w:before="120" w:after="120" w:line="320" w:lineRule="atLeast"/>
        <w:ind w:firstLine="567"/>
        <w:jc w:val="both"/>
        <w:rPr>
          <w:rFonts w:eastAsia="Calibri"/>
          <w:iCs/>
          <w:sz w:val="28"/>
          <w:szCs w:val="28"/>
          <w:lang w:eastAsia="en-US"/>
        </w:rPr>
      </w:pPr>
      <w:r>
        <w:rPr>
          <w:rFonts w:eastAsia="Calibri"/>
          <w:sz w:val="28"/>
          <w:szCs w:val="28"/>
          <w:lang w:eastAsia="en-US"/>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предоставления государственных и муниципальных услуг на территории </w:t>
      </w:r>
      <w:r>
        <w:rPr>
          <w:rFonts w:eastAsia="Calibri"/>
          <w:iCs/>
          <w:sz w:val="28"/>
          <w:szCs w:val="28"/>
          <w:lang w:eastAsia="en-US"/>
        </w:rPr>
        <w:t>Администрации Уторгошского сельского поселения;</w:t>
      </w:r>
    </w:p>
    <w:p w14:paraId="6E7F4D9C">
      <w:pPr>
        <w:spacing w:before="120" w:after="120" w:line="320" w:lineRule="atLeast"/>
        <w:ind w:firstLine="567"/>
        <w:jc w:val="both"/>
        <w:rPr>
          <w:rFonts w:eastAsia="Calibri"/>
          <w:sz w:val="28"/>
          <w:szCs w:val="28"/>
          <w:lang w:eastAsia="en-US"/>
        </w:rPr>
      </w:pPr>
      <w:r>
        <w:rPr>
          <w:rFonts w:eastAsia="Calibri"/>
          <w:sz w:val="28"/>
          <w:szCs w:val="28"/>
          <w:lang w:eastAsia="en-US"/>
        </w:rPr>
        <w:t>выполнение контрольных задач муниципальным служащим, поставленных вышестоящим руководством;</w:t>
      </w:r>
    </w:p>
    <w:p w14:paraId="630808BA">
      <w:pPr>
        <w:widowControl w:val="0"/>
        <w:autoSpaceDE w:val="0"/>
        <w:autoSpaceDN w:val="0"/>
        <w:spacing w:before="120" w:after="120" w:line="320" w:lineRule="atLeast"/>
        <w:ind w:firstLine="567"/>
        <w:jc w:val="both"/>
        <w:rPr>
          <w:sz w:val="28"/>
          <w:szCs w:val="28"/>
        </w:rPr>
      </w:pPr>
      <w:r>
        <w:rPr>
          <w:sz w:val="28"/>
          <w:szCs w:val="28"/>
        </w:rPr>
        <w:t>высокие показатели эффективности и результативности профессиональной служебной деятельности.</w:t>
      </w:r>
    </w:p>
    <w:p w14:paraId="1569170C">
      <w:pPr>
        <w:widowControl w:val="0"/>
        <w:autoSpaceDE w:val="0"/>
        <w:autoSpaceDN w:val="0"/>
        <w:spacing w:before="120" w:after="120" w:line="320" w:lineRule="atLeast"/>
        <w:ind w:firstLine="567"/>
        <w:jc w:val="both"/>
        <w:rPr>
          <w:b/>
          <w:bCs/>
          <w:sz w:val="28"/>
          <w:szCs w:val="28"/>
        </w:rPr>
      </w:pPr>
      <w:r>
        <w:rPr>
          <w:sz w:val="28"/>
          <w:szCs w:val="28"/>
        </w:rPr>
        <w:t xml:space="preserve">3.7.4. Муниципальным служащим устанавливается ежемесячное денежное поощрение в кратности от должностных окладов - </w:t>
      </w:r>
      <w:r>
        <w:rPr>
          <w:b/>
          <w:bCs/>
          <w:sz w:val="28"/>
          <w:szCs w:val="28"/>
        </w:rPr>
        <w:t>до 5 должностных окладов.</w:t>
      </w:r>
    </w:p>
    <w:p w14:paraId="7021E78F">
      <w:pPr>
        <w:spacing w:before="120" w:after="120" w:line="320" w:lineRule="atLeast"/>
        <w:ind w:firstLine="567"/>
        <w:jc w:val="both"/>
        <w:rPr>
          <w:rFonts w:eastAsia="Calibri"/>
          <w:iCs/>
          <w:sz w:val="28"/>
          <w:szCs w:val="28"/>
          <w:lang w:eastAsia="en-US"/>
        </w:rPr>
      </w:pPr>
      <w:r>
        <w:rPr>
          <w:sz w:val="28"/>
          <w:szCs w:val="28"/>
        </w:rPr>
        <w:t xml:space="preserve">Размер ежемесячного денежного поощрения может быть изменен представителем нанимателя на основании мотивированных служебных записок заместителей Главы </w:t>
      </w:r>
      <w:r>
        <w:rPr>
          <w:rFonts w:eastAsia="Calibri"/>
          <w:iCs/>
          <w:sz w:val="28"/>
          <w:szCs w:val="28"/>
          <w:lang w:eastAsia="en-US"/>
        </w:rPr>
        <w:t xml:space="preserve">Администрации Уторгошского сельского поселения </w:t>
      </w:r>
      <w:r>
        <w:rPr>
          <w:sz w:val="28"/>
          <w:szCs w:val="28"/>
        </w:rPr>
        <w:t>в отношении подчиненных муниципальных служащих, содержащих предложения об изменении размера ежемесячного денежного поощрения в связи с  изменением эффективности, объема, интенсивности служебной деятельности по показателям, указанным в пункте 3.7.3 настоящего Положения.</w:t>
      </w:r>
    </w:p>
    <w:p w14:paraId="2EBF9467">
      <w:pPr>
        <w:widowControl w:val="0"/>
        <w:autoSpaceDE w:val="0"/>
        <w:autoSpaceDN w:val="0"/>
        <w:spacing w:before="120" w:after="120" w:line="320" w:lineRule="atLeast"/>
        <w:ind w:firstLine="567"/>
        <w:jc w:val="both"/>
        <w:rPr>
          <w:sz w:val="28"/>
          <w:szCs w:val="28"/>
        </w:rPr>
      </w:pPr>
      <w:r>
        <w:rPr>
          <w:sz w:val="28"/>
          <w:szCs w:val="28"/>
        </w:rPr>
        <w:t>3.7.5. Ежемесячное денежное поощрение выплачивается одновременно с должностным окладом.</w:t>
      </w:r>
    </w:p>
    <w:p w14:paraId="2C8211B6">
      <w:pPr>
        <w:widowControl w:val="0"/>
        <w:autoSpaceDE w:val="0"/>
        <w:autoSpaceDN w:val="0"/>
        <w:spacing w:before="120" w:after="120" w:line="320" w:lineRule="atLeast"/>
        <w:ind w:firstLine="567"/>
        <w:jc w:val="both"/>
        <w:rPr>
          <w:sz w:val="28"/>
          <w:szCs w:val="28"/>
        </w:rPr>
      </w:pPr>
      <w:r>
        <w:rPr>
          <w:sz w:val="28"/>
          <w:szCs w:val="28"/>
        </w:rPr>
        <w:t>3.7.6. Выплата ежемесячного денежного поощрения осуществляется в пределах установленного фонда оплаты труда за фактически отработанное время.</w:t>
      </w:r>
      <w:bookmarkStart w:id="3" w:name="P286"/>
      <w:bookmarkEnd w:id="3"/>
    </w:p>
    <w:p w14:paraId="1485C729">
      <w:pPr>
        <w:widowControl w:val="0"/>
        <w:autoSpaceDE w:val="0"/>
        <w:autoSpaceDN w:val="0"/>
        <w:spacing w:before="120" w:after="120" w:line="320" w:lineRule="atLeast"/>
        <w:ind w:firstLine="567"/>
        <w:jc w:val="both"/>
        <w:rPr>
          <w:sz w:val="28"/>
          <w:szCs w:val="28"/>
        </w:rPr>
      </w:pPr>
    </w:p>
    <w:p w14:paraId="12C28BE9">
      <w:pPr>
        <w:widowControl w:val="0"/>
        <w:autoSpaceDE w:val="0"/>
        <w:autoSpaceDN w:val="0"/>
        <w:spacing w:before="120" w:after="120" w:line="240" w:lineRule="exact"/>
        <w:ind w:firstLine="567"/>
        <w:jc w:val="both"/>
        <w:outlineLvl w:val="2"/>
        <w:rPr>
          <w:b/>
          <w:sz w:val="28"/>
          <w:szCs w:val="28"/>
        </w:rPr>
      </w:pPr>
      <w:r>
        <w:rPr>
          <w:b/>
          <w:sz w:val="28"/>
          <w:szCs w:val="28"/>
        </w:rPr>
        <w:t xml:space="preserve">3.8. Порядок премирования за выполнение особо важных и сложных заданий </w:t>
      </w:r>
    </w:p>
    <w:p w14:paraId="7E597034">
      <w:pPr>
        <w:widowControl w:val="0"/>
        <w:autoSpaceDE w:val="0"/>
        <w:autoSpaceDN w:val="0"/>
        <w:adjustRightInd w:val="0"/>
        <w:spacing w:before="120" w:after="120" w:line="320" w:lineRule="atLeast"/>
        <w:ind w:firstLine="567"/>
        <w:jc w:val="both"/>
        <w:rPr>
          <w:rFonts w:eastAsia="Calibri"/>
          <w:iCs/>
          <w:spacing w:val="-8"/>
          <w:sz w:val="28"/>
          <w:szCs w:val="28"/>
          <w:lang w:eastAsia="en-US"/>
        </w:rPr>
      </w:pPr>
      <w:r>
        <w:rPr>
          <w:rFonts w:eastAsia="Calibri"/>
          <w:iCs/>
          <w:sz w:val="28"/>
          <w:szCs w:val="28"/>
          <w:lang w:eastAsia="en-US"/>
        </w:rPr>
        <w:t>3.8.1. Премирование муниципальных служащих за выполнение особо важных и сложных заданий осуществляется с учетом оценки выполнения показателей эффективности и результативности профессиональной служебной деятельности в целях повышения уровня ответственности за выполнение особо важных и сложных заданий (далее премирование).</w:t>
      </w:r>
    </w:p>
    <w:p w14:paraId="2443A361">
      <w:pPr>
        <w:autoSpaceDE w:val="0"/>
        <w:autoSpaceDN w:val="0"/>
        <w:adjustRightInd w:val="0"/>
        <w:spacing w:before="120" w:after="120" w:line="320" w:lineRule="atLeast"/>
        <w:ind w:firstLine="567"/>
        <w:jc w:val="both"/>
        <w:rPr>
          <w:rFonts w:eastAsia="Calibri"/>
          <w:iCs/>
          <w:sz w:val="28"/>
          <w:szCs w:val="28"/>
          <w:lang w:eastAsia="en-US"/>
        </w:rPr>
      </w:pPr>
      <w:r>
        <w:rPr>
          <w:rFonts w:eastAsia="Calibri"/>
          <w:iCs/>
          <w:sz w:val="28"/>
          <w:szCs w:val="28"/>
          <w:lang w:eastAsia="en-US"/>
        </w:rPr>
        <w:t>Премирование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14:paraId="2B4A4CC7">
      <w:pPr>
        <w:autoSpaceDE w:val="0"/>
        <w:autoSpaceDN w:val="0"/>
        <w:adjustRightInd w:val="0"/>
        <w:spacing w:before="120" w:after="120" w:line="320" w:lineRule="atLeast"/>
        <w:ind w:firstLine="567"/>
        <w:jc w:val="both"/>
        <w:rPr>
          <w:rFonts w:eastAsia="Calibri"/>
          <w:iCs/>
          <w:sz w:val="28"/>
          <w:szCs w:val="28"/>
          <w:lang w:eastAsia="en-US"/>
        </w:rPr>
      </w:pPr>
      <w:r>
        <w:rPr>
          <w:rFonts w:eastAsia="Calibri"/>
          <w:iCs/>
          <w:sz w:val="28"/>
          <w:szCs w:val="28"/>
          <w:lang w:eastAsia="en-US"/>
        </w:rPr>
        <w:t>Размер премии за выполнение особо важных и сложных заданий максимальным размером не ограничивается.</w:t>
      </w:r>
    </w:p>
    <w:p w14:paraId="3791447B">
      <w:pPr>
        <w:spacing w:before="120" w:after="120" w:line="320" w:lineRule="atLeast"/>
        <w:ind w:firstLine="567"/>
        <w:jc w:val="both"/>
        <w:rPr>
          <w:rFonts w:eastAsia="Calibri"/>
          <w:i/>
          <w:iCs/>
          <w:sz w:val="28"/>
          <w:szCs w:val="28"/>
          <w:lang w:eastAsia="en-US"/>
        </w:rPr>
      </w:pPr>
      <w:r>
        <w:rPr>
          <w:rFonts w:eastAsia="Calibri"/>
          <w:iCs/>
          <w:sz w:val="28"/>
          <w:szCs w:val="28"/>
          <w:lang w:eastAsia="en-US"/>
        </w:rPr>
        <w:t xml:space="preserve">3.8.2. Премирование производится ежемесячно в процентах </w:t>
      </w:r>
      <w:r>
        <w:rPr>
          <w:rFonts w:eastAsia="Calibri"/>
          <w:b/>
          <w:bCs/>
          <w:iCs/>
          <w:sz w:val="28"/>
          <w:szCs w:val="28"/>
          <w:lang w:eastAsia="en-US"/>
        </w:rPr>
        <w:t xml:space="preserve">к </w:t>
      </w:r>
      <w:r>
        <w:rPr>
          <w:rFonts w:eastAsia="Calibri"/>
          <w:b/>
          <w:bCs/>
          <w:iCs/>
          <w:spacing w:val="-4"/>
          <w:sz w:val="28"/>
          <w:szCs w:val="28"/>
          <w:lang w:eastAsia="en-US"/>
        </w:rPr>
        <w:t>окладу месячного денежного</w:t>
      </w:r>
      <w:r>
        <w:rPr>
          <w:rFonts w:eastAsia="Calibri"/>
          <w:b/>
          <w:bCs/>
          <w:iCs/>
          <w:sz w:val="28"/>
          <w:szCs w:val="28"/>
          <w:lang w:eastAsia="en-US"/>
        </w:rPr>
        <w:t xml:space="preserve"> содержания</w:t>
      </w:r>
      <w:r>
        <w:rPr>
          <w:rFonts w:eastAsia="Calibri"/>
          <w:iCs/>
          <w:sz w:val="28"/>
          <w:szCs w:val="28"/>
          <w:lang w:eastAsia="en-US"/>
        </w:rPr>
        <w:t xml:space="preserve"> или в твердой сумме (в рублях).</w:t>
      </w:r>
    </w:p>
    <w:p w14:paraId="2D647241">
      <w:pPr>
        <w:autoSpaceDE w:val="0"/>
        <w:autoSpaceDN w:val="0"/>
        <w:adjustRightInd w:val="0"/>
        <w:spacing w:before="120" w:after="120" w:line="320" w:lineRule="atLeast"/>
        <w:ind w:firstLine="567"/>
        <w:jc w:val="both"/>
        <w:rPr>
          <w:rFonts w:eastAsia="Calibri"/>
          <w:iCs/>
          <w:sz w:val="28"/>
          <w:szCs w:val="28"/>
          <w:lang w:eastAsia="en-US"/>
        </w:rPr>
      </w:pPr>
      <w:r>
        <w:rPr>
          <w:rFonts w:eastAsia="Calibri"/>
          <w:iCs/>
          <w:spacing w:val="-8"/>
          <w:sz w:val="28"/>
          <w:szCs w:val="28"/>
          <w:lang w:eastAsia="en-US"/>
        </w:rPr>
        <w:t>Премия за особо важные и сложные задания выплачивается в квартале, следующем за отчетным</w:t>
      </w:r>
      <w:r>
        <w:rPr>
          <w:rFonts w:eastAsia="Calibri"/>
          <w:iCs/>
          <w:sz w:val="28"/>
          <w:szCs w:val="28"/>
          <w:lang w:eastAsia="en-US"/>
        </w:rPr>
        <w:t xml:space="preserve"> кварталом. За четвертый квартал премия выплачивается в декабре текущего года.</w:t>
      </w:r>
    </w:p>
    <w:p w14:paraId="673A2661">
      <w:pPr>
        <w:autoSpaceDE w:val="0"/>
        <w:autoSpaceDN w:val="0"/>
        <w:adjustRightInd w:val="0"/>
        <w:spacing w:before="120" w:after="120" w:line="320" w:lineRule="atLeast"/>
        <w:ind w:firstLine="567"/>
        <w:jc w:val="both"/>
        <w:rPr>
          <w:rFonts w:eastAsia="Calibri"/>
          <w:sz w:val="28"/>
          <w:szCs w:val="28"/>
          <w:lang w:eastAsia="en-US"/>
        </w:rPr>
      </w:pPr>
      <w:r>
        <w:rPr>
          <w:rFonts w:eastAsia="Calibri"/>
          <w:sz w:val="28"/>
          <w:szCs w:val="28"/>
          <w:lang w:eastAsia="en-US"/>
        </w:rPr>
        <w:t>К категории особо важных и сложных заданий относятся:</w:t>
      </w:r>
    </w:p>
    <w:p w14:paraId="42494887">
      <w:pPr>
        <w:spacing w:before="120" w:after="120" w:line="320" w:lineRule="atLeast"/>
        <w:ind w:firstLine="567"/>
        <w:jc w:val="both"/>
        <w:rPr>
          <w:rFonts w:eastAsia="Calibri"/>
          <w:iCs/>
          <w:sz w:val="28"/>
          <w:szCs w:val="28"/>
          <w:lang w:eastAsia="en-US"/>
        </w:rPr>
      </w:pPr>
      <w:r>
        <w:rPr>
          <w:rFonts w:eastAsia="Calibri"/>
          <w:sz w:val="28"/>
          <w:szCs w:val="28"/>
          <w:lang w:eastAsia="en-US"/>
        </w:rPr>
        <w:t xml:space="preserve">выполнение качественно и в срок особо сложных или важных заданий и поручений представителя нанимателя (работодателя), непосредственных руководителей, влияющих на социально-экономическое развитие </w:t>
      </w:r>
      <w:r>
        <w:rPr>
          <w:rFonts w:eastAsia="Calibri"/>
          <w:iCs/>
          <w:sz w:val="28"/>
          <w:szCs w:val="28"/>
          <w:lang w:eastAsia="en-US"/>
        </w:rPr>
        <w:t>Администрации Уторгошского сельского поселения</w:t>
      </w:r>
    </w:p>
    <w:p w14:paraId="4B7570D9">
      <w:pPr>
        <w:spacing w:before="120" w:after="120" w:line="320" w:lineRule="atLeast"/>
        <w:ind w:firstLine="567"/>
        <w:jc w:val="both"/>
        <w:rPr>
          <w:rFonts w:eastAsia="Calibri"/>
          <w:iCs/>
          <w:sz w:val="28"/>
          <w:szCs w:val="28"/>
          <w:lang w:eastAsia="en-US"/>
        </w:rPr>
      </w:pPr>
      <w:r>
        <w:rPr>
          <w:rFonts w:eastAsia="Calibri"/>
          <w:i/>
          <w:iCs/>
          <w:sz w:val="28"/>
          <w:szCs w:val="28"/>
          <w:lang w:eastAsia="en-US"/>
        </w:rPr>
        <w:t xml:space="preserve"> </w:t>
      </w:r>
      <w:r>
        <w:rPr>
          <w:rFonts w:eastAsia="Calibri"/>
          <w:sz w:val="28"/>
          <w:szCs w:val="28"/>
          <w:lang w:eastAsia="en-US"/>
        </w:rPr>
        <w:t xml:space="preserve">и общественно-политическую ситуацию в </w:t>
      </w:r>
      <w:r>
        <w:rPr>
          <w:rFonts w:eastAsia="Calibri"/>
          <w:iCs/>
          <w:sz w:val="28"/>
          <w:szCs w:val="28"/>
          <w:lang w:eastAsia="en-US"/>
        </w:rPr>
        <w:t>Администрации Уторгошского сельского поселения;</w:t>
      </w:r>
    </w:p>
    <w:p w14:paraId="6935B720">
      <w:pPr>
        <w:spacing w:before="120" w:after="120" w:line="320" w:lineRule="atLeast"/>
        <w:ind w:firstLine="567"/>
        <w:jc w:val="both"/>
        <w:rPr>
          <w:rFonts w:eastAsia="Calibri"/>
          <w:iCs/>
          <w:sz w:val="28"/>
          <w:szCs w:val="28"/>
          <w:lang w:eastAsia="en-US"/>
        </w:rPr>
      </w:pPr>
      <w:r>
        <w:rPr>
          <w:rFonts w:eastAsia="Calibri"/>
          <w:sz w:val="28"/>
          <w:szCs w:val="28"/>
          <w:lang w:eastAsia="en-US"/>
        </w:rPr>
        <w:t xml:space="preserve">выполнение мероприятий по оптимизации расходов бюджета </w:t>
      </w:r>
      <w:r>
        <w:rPr>
          <w:rFonts w:eastAsia="Calibri"/>
          <w:iCs/>
          <w:sz w:val="28"/>
          <w:szCs w:val="28"/>
          <w:lang w:eastAsia="en-US"/>
        </w:rPr>
        <w:t>Администрации Уторгошского сельского поселения.</w:t>
      </w:r>
    </w:p>
    <w:p w14:paraId="71EF99D3">
      <w:pPr>
        <w:spacing w:before="120" w:after="120" w:line="320" w:lineRule="atLeast"/>
        <w:ind w:firstLine="567"/>
        <w:jc w:val="both"/>
        <w:rPr>
          <w:rFonts w:eastAsia="Calibri"/>
          <w:iCs/>
          <w:sz w:val="28"/>
          <w:szCs w:val="28"/>
          <w:lang w:eastAsia="en-US"/>
        </w:rPr>
      </w:pPr>
      <w:r>
        <w:rPr>
          <w:rFonts w:eastAsia="Calibri"/>
          <w:sz w:val="28"/>
          <w:szCs w:val="28"/>
          <w:lang w:eastAsia="en-US"/>
        </w:rPr>
        <w:t xml:space="preserve"> и (или) увеличение доходной части бюджета </w:t>
      </w:r>
      <w:r>
        <w:rPr>
          <w:rFonts w:eastAsia="Calibri"/>
          <w:iCs/>
          <w:sz w:val="28"/>
          <w:szCs w:val="28"/>
          <w:lang w:eastAsia="en-US"/>
        </w:rPr>
        <w:t>Администрации Уторгошского сельского поселения;</w:t>
      </w:r>
    </w:p>
    <w:p w14:paraId="6A283896">
      <w:pPr>
        <w:spacing w:before="120" w:after="120" w:line="320" w:lineRule="atLeast"/>
        <w:ind w:firstLine="567"/>
        <w:jc w:val="both"/>
        <w:rPr>
          <w:rFonts w:eastAsia="Calibri"/>
          <w:iCs/>
          <w:sz w:val="28"/>
          <w:szCs w:val="28"/>
          <w:lang w:eastAsia="en-US"/>
        </w:rPr>
      </w:pPr>
      <w:r>
        <w:rPr>
          <w:rFonts w:eastAsia="Calibri"/>
          <w:sz w:val="28"/>
          <w:szCs w:val="28"/>
          <w:lang w:eastAsia="en-US"/>
        </w:rPr>
        <w:t xml:space="preserve">участие в судебных делах, повлекших судебно-исковое привлечение денежных средств или экономию денежных средств бюджета </w:t>
      </w:r>
      <w:r>
        <w:rPr>
          <w:rFonts w:eastAsia="Calibri"/>
          <w:iCs/>
          <w:sz w:val="28"/>
          <w:szCs w:val="28"/>
          <w:lang w:eastAsia="en-US"/>
        </w:rPr>
        <w:t>Администрации Уторгошского сельского поселения;</w:t>
      </w:r>
    </w:p>
    <w:p w14:paraId="32BDE4C6">
      <w:pPr>
        <w:spacing w:before="120" w:after="120" w:line="320" w:lineRule="atLeast"/>
        <w:ind w:firstLine="567"/>
        <w:jc w:val="both"/>
        <w:rPr>
          <w:rFonts w:eastAsia="Calibri"/>
          <w:iCs/>
          <w:sz w:val="28"/>
          <w:szCs w:val="28"/>
          <w:lang w:eastAsia="en-US"/>
        </w:rPr>
      </w:pPr>
      <w:r>
        <w:rPr>
          <w:rFonts w:eastAsia="Calibri"/>
          <w:sz w:val="28"/>
          <w:szCs w:val="28"/>
          <w:lang w:eastAsia="en-US"/>
        </w:rPr>
        <w:t xml:space="preserve">осуществление организационной работы по подготовке и проведению мероприятий на территории </w:t>
      </w:r>
      <w:r>
        <w:rPr>
          <w:rFonts w:eastAsia="Calibri"/>
          <w:iCs/>
          <w:sz w:val="28"/>
          <w:szCs w:val="28"/>
          <w:lang w:eastAsia="en-US"/>
        </w:rPr>
        <w:t>Администрации Уторгошского сельского поселения;</w:t>
      </w:r>
    </w:p>
    <w:p w14:paraId="16244EAA">
      <w:pPr>
        <w:spacing w:before="120" w:after="120" w:line="320" w:lineRule="atLeast"/>
        <w:ind w:firstLine="567"/>
        <w:jc w:val="both"/>
        <w:rPr>
          <w:rFonts w:eastAsia="Calibri"/>
          <w:iCs/>
          <w:sz w:val="28"/>
          <w:szCs w:val="28"/>
          <w:lang w:eastAsia="en-US"/>
        </w:rPr>
      </w:pPr>
      <w:r>
        <w:rPr>
          <w:rFonts w:eastAsia="Calibri"/>
          <w:sz w:val="28"/>
          <w:szCs w:val="28"/>
          <w:lang w:eastAsia="en-US"/>
        </w:rPr>
        <w:t xml:space="preserve">качественная и своевременная подготовка проектов муниципальных правовых актов, принимаемых органами местного самоуправления </w:t>
      </w:r>
      <w:r>
        <w:rPr>
          <w:rFonts w:eastAsia="Calibri"/>
          <w:iCs/>
          <w:sz w:val="28"/>
          <w:szCs w:val="28"/>
          <w:lang w:eastAsia="en-US"/>
        </w:rPr>
        <w:t>Администрации Уторгошского сельского поселения;</w:t>
      </w:r>
    </w:p>
    <w:p w14:paraId="4738C1C4">
      <w:pPr>
        <w:autoSpaceDE w:val="0"/>
        <w:autoSpaceDN w:val="0"/>
        <w:adjustRightInd w:val="0"/>
        <w:spacing w:before="120" w:after="120" w:line="320" w:lineRule="atLeast"/>
        <w:ind w:firstLine="567"/>
        <w:jc w:val="both"/>
        <w:rPr>
          <w:rFonts w:eastAsia="Calibri"/>
          <w:sz w:val="28"/>
          <w:szCs w:val="28"/>
          <w:lang w:eastAsia="en-US"/>
        </w:rPr>
      </w:pPr>
      <w:r>
        <w:rPr>
          <w:rFonts w:eastAsia="Calibri"/>
          <w:sz w:val="28"/>
          <w:szCs w:val="28"/>
          <w:lang w:eastAsia="en-US"/>
        </w:rPr>
        <w:t>достижение показателей эффективности и результативности профессиональной деятельности в ходе выполнения служебных обязанностей;</w:t>
      </w:r>
    </w:p>
    <w:p w14:paraId="5D4AB2C3">
      <w:pPr>
        <w:autoSpaceDE w:val="0"/>
        <w:autoSpaceDN w:val="0"/>
        <w:adjustRightInd w:val="0"/>
        <w:spacing w:before="120" w:after="120" w:line="320" w:lineRule="atLeast"/>
        <w:ind w:firstLine="567"/>
        <w:jc w:val="both"/>
        <w:rPr>
          <w:rFonts w:eastAsia="Calibri"/>
          <w:sz w:val="28"/>
          <w:szCs w:val="28"/>
          <w:lang w:eastAsia="en-US"/>
        </w:rPr>
      </w:pPr>
      <w:r>
        <w:rPr>
          <w:rFonts w:eastAsia="Calibri"/>
          <w:sz w:val="28"/>
          <w:szCs w:val="28"/>
          <w:lang w:eastAsia="en-US"/>
        </w:rPr>
        <w:t>внедрение инновационных программных продуктов и методов, способствующих улучшению работы органов местного самоуправления;</w:t>
      </w:r>
    </w:p>
    <w:p w14:paraId="2A62A105">
      <w:pPr>
        <w:autoSpaceDE w:val="0"/>
        <w:autoSpaceDN w:val="0"/>
        <w:adjustRightInd w:val="0"/>
        <w:spacing w:before="120" w:after="120" w:line="320" w:lineRule="atLeast"/>
        <w:ind w:firstLine="567"/>
        <w:jc w:val="both"/>
        <w:rPr>
          <w:rFonts w:eastAsia="Calibri"/>
          <w:sz w:val="28"/>
          <w:szCs w:val="28"/>
          <w:lang w:eastAsia="en-US"/>
        </w:rPr>
      </w:pPr>
      <w:r>
        <w:rPr>
          <w:rFonts w:eastAsia="Calibri"/>
          <w:sz w:val="28"/>
          <w:szCs w:val="28"/>
          <w:lang w:eastAsia="en-US"/>
        </w:rPr>
        <w:t>достижение установленных показателей работы по муниципальному контролю;</w:t>
      </w:r>
    </w:p>
    <w:p w14:paraId="60E05E93">
      <w:pPr>
        <w:autoSpaceDE w:val="0"/>
        <w:autoSpaceDN w:val="0"/>
        <w:adjustRightInd w:val="0"/>
        <w:spacing w:before="120" w:after="120" w:line="320" w:lineRule="atLeast"/>
        <w:ind w:firstLine="567"/>
        <w:jc w:val="both"/>
        <w:rPr>
          <w:rFonts w:eastAsia="Calibri"/>
          <w:sz w:val="28"/>
          <w:szCs w:val="28"/>
          <w:lang w:eastAsia="en-US"/>
        </w:rPr>
      </w:pPr>
      <w:r>
        <w:rPr>
          <w:rFonts w:eastAsia="Calibri"/>
          <w:sz w:val="28"/>
          <w:szCs w:val="28"/>
          <w:lang w:eastAsia="en-US"/>
        </w:rPr>
        <w:t>достижение результатов от исполнения муниципальных правовых актов, муниципальных программ, планов мероприятий («дорожных карт»);</w:t>
      </w:r>
    </w:p>
    <w:p w14:paraId="6EFB40E4">
      <w:pPr>
        <w:spacing w:before="120" w:after="120" w:line="320" w:lineRule="atLeast"/>
        <w:ind w:firstLine="567"/>
        <w:jc w:val="both"/>
        <w:rPr>
          <w:rFonts w:eastAsia="Calibri"/>
          <w:iCs/>
          <w:sz w:val="28"/>
          <w:szCs w:val="28"/>
          <w:lang w:eastAsia="en-US"/>
        </w:rPr>
      </w:pPr>
      <w:r>
        <w:rPr>
          <w:rFonts w:eastAsia="Calibri"/>
          <w:iCs/>
          <w:sz w:val="28"/>
          <w:szCs w:val="28"/>
          <w:lang w:eastAsia="en-US"/>
        </w:rPr>
        <w:t>осуществление наставничества на муниципальной службе в Администрации Уторгошского сельского поселения;</w:t>
      </w:r>
    </w:p>
    <w:p w14:paraId="773EEECE">
      <w:pPr>
        <w:spacing w:before="120" w:after="120" w:line="320" w:lineRule="atLeast"/>
        <w:ind w:firstLine="567"/>
        <w:jc w:val="both"/>
        <w:rPr>
          <w:rFonts w:eastAsia="Calibri"/>
          <w:iCs/>
          <w:sz w:val="28"/>
          <w:szCs w:val="28"/>
          <w:lang w:eastAsia="en-US"/>
        </w:rPr>
      </w:pPr>
      <w:r>
        <w:rPr>
          <w:rFonts w:eastAsia="Calibri"/>
          <w:sz w:val="28"/>
          <w:szCs w:val="28"/>
          <w:lang w:eastAsia="en-US"/>
        </w:rPr>
        <w:t xml:space="preserve">исполнение иных особо важных и сложных заданий по обеспечению функций и задач органов местного самоуправления </w:t>
      </w:r>
      <w:r>
        <w:rPr>
          <w:rFonts w:eastAsia="Calibri"/>
          <w:iCs/>
          <w:sz w:val="28"/>
          <w:szCs w:val="28"/>
          <w:lang w:eastAsia="en-US"/>
        </w:rPr>
        <w:t>Администрации Уторгошского сельского поселения.</w:t>
      </w:r>
    </w:p>
    <w:p w14:paraId="253FC599">
      <w:pPr>
        <w:autoSpaceDE w:val="0"/>
        <w:autoSpaceDN w:val="0"/>
        <w:adjustRightInd w:val="0"/>
        <w:spacing w:before="120" w:after="120" w:line="320" w:lineRule="atLeast"/>
        <w:ind w:firstLine="567"/>
        <w:jc w:val="both"/>
        <w:rPr>
          <w:rFonts w:eastAsia="Calibri"/>
          <w:sz w:val="28"/>
          <w:szCs w:val="28"/>
          <w:lang w:eastAsia="en-US"/>
        </w:rPr>
      </w:pPr>
      <w:r>
        <w:rPr>
          <w:rFonts w:eastAsia="Calibri"/>
          <w:sz w:val="28"/>
          <w:szCs w:val="28"/>
          <w:lang w:eastAsia="en-US"/>
        </w:rPr>
        <w:t>3.8.3. Основаниями для премирования являются:</w:t>
      </w:r>
    </w:p>
    <w:p w14:paraId="01FF7509">
      <w:pPr>
        <w:autoSpaceDE w:val="0"/>
        <w:autoSpaceDN w:val="0"/>
        <w:adjustRightInd w:val="0"/>
        <w:spacing w:before="120" w:after="120" w:line="320" w:lineRule="atLeast"/>
        <w:ind w:firstLine="567"/>
        <w:jc w:val="both"/>
        <w:rPr>
          <w:rFonts w:eastAsia="Calibri"/>
          <w:sz w:val="28"/>
          <w:szCs w:val="28"/>
          <w:lang w:eastAsia="en-US"/>
        </w:rPr>
      </w:pPr>
      <w:r>
        <w:rPr>
          <w:rFonts w:eastAsia="Calibri"/>
          <w:sz w:val="28"/>
          <w:szCs w:val="28"/>
          <w:lang w:eastAsia="en-US"/>
        </w:rPr>
        <w:t>личный вклад муниципального служащего в выполнение особо важного и сложного задания;</w:t>
      </w:r>
    </w:p>
    <w:p w14:paraId="5FCCB093">
      <w:pPr>
        <w:autoSpaceDE w:val="0"/>
        <w:autoSpaceDN w:val="0"/>
        <w:adjustRightInd w:val="0"/>
        <w:spacing w:before="120" w:after="120" w:line="320" w:lineRule="atLeast"/>
        <w:ind w:firstLine="567"/>
        <w:jc w:val="both"/>
        <w:rPr>
          <w:rFonts w:eastAsia="Calibri"/>
          <w:sz w:val="28"/>
          <w:szCs w:val="28"/>
          <w:lang w:eastAsia="en-US"/>
        </w:rPr>
      </w:pPr>
      <w:r>
        <w:rPr>
          <w:rFonts w:eastAsia="Calibri"/>
          <w:sz w:val="28"/>
          <w:szCs w:val="28"/>
          <w:lang w:eastAsia="en-US"/>
        </w:rPr>
        <w:t>своевременное и качественное исполнение служебных обязанностей, поручений и распоряжений вышестоящего руководства;</w:t>
      </w:r>
    </w:p>
    <w:p w14:paraId="21B35623">
      <w:pPr>
        <w:autoSpaceDE w:val="0"/>
        <w:autoSpaceDN w:val="0"/>
        <w:adjustRightInd w:val="0"/>
        <w:spacing w:before="120" w:after="120" w:line="320" w:lineRule="atLeast"/>
        <w:ind w:firstLine="567"/>
        <w:jc w:val="both"/>
        <w:rPr>
          <w:rFonts w:eastAsia="Calibri"/>
          <w:sz w:val="28"/>
          <w:szCs w:val="28"/>
          <w:lang w:eastAsia="en-US"/>
        </w:rPr>
      </w:pPr>
      <w:r>
        <w:rPr>
          <w:rFonts w:eastAsia="Calibri"/>
          <w:sz w:val="28"/>
          <w:szCs w:val="28"/>
          <w:lang w:eastAsia="en-US"/>
        </w:rPr>
        <w:t>своевременность, оперативность, профессионализм и эффективность выполнения особо важных и сложных заданий;</w:t>
      </w:r>
    </w:p>
    <w:p w14:paraId="5F849267">
      <w:pPr>
        <w:autoSpaceDE w:val="0"/>
        <w:autoSpaceDN w:val="0"/>
        <w:adjustRightInd w:val="0"/>
        <w:spacing w:before="120" w:after="120" w:line="320" w:lineRule="atLeast"/>
        <w:ind w:firstLine="567"/>
        <w:jc w:val="both"/>
        <w:rPr>
          <w:rFonts w:eastAsia="Calibri"/>
          <w:sz w:val="28"/>
          <w:szCs w:val="28"/>
          <w:lang w:eastAsia="en-US"/>
        </w:rPr>
      </w:pPr>
      <w:r>
        <w:rPr>
          <w:rFonts w:eastAsia="Calibri"/>
          <w:sz w:val="28"/>
          <w:szCs w:val="28"/>
          <w:lang w:eastAsia="en-US"/>
        </w:rPr>
        <w:t>исполнение обязанностей временно отсутствующего работника.</w:t>
      </w:r>
    </w:p>
    <w:p w14:paraId="6B46A021">
      <w:pPr>
        <w:tabs>
          <w:tab w:val="left" w:pos="5643"/>
          <w:tab w:val="left" w:pos="6213"/>
          <w:tab w:val="left" w:pos="7125"/>
        </w:tabs>
        <w:spacing w:before="120" w:after="120" w:line="320" w:lineRule="atLeast"/>
        <w:ind w:firstLine="567"/>
        <w:jc w:val="both"/>
        <w:rPr>
          <w:rFonts w:eastAsia="Calibri"/>
          <w:iCs/>
          <w:sz w:val="28"/>
          <w:szCs w:val="28"/>
          <w:lang w:eastAsia="en-US"/>
        </w:rPr>
      </w:pPr>
      <w:r>
        <w:rPr>
          <w:rFonts w:eastAsia="Calibri"/>
          <w:iCs/>
          <w:sz w:val="28"/>
          <w:szCs w:val="28"/>
          <w:lang w:eastAsia="en-US"/>
        </w:rPr>
        <w:t>3.8.4. Основаниями для невыплаты премии являются:</w:t>
      </w:r>
    </w:p>
    <w:p w14:paraId="1539238C">
      <w:pPr>
        <w:tabs>
          <w:tab w:val="left" w:pos="5643"/>
          <w:tab w:val="left" w:pos="6213"/>
          <w:tab w:val="left" w:pos="7125"/>
        </w:tabs>
        <w:spacing w:before="120" w:after="120" w:line="320" w:lineRule="atLeast"/>
        <w:ind w:firstLine="567"/>
        <w:jc w:val="both"/>
        <w:rPr>
          <w:rFonts w:eastAsia="Calibri"/>
          <w:iCs/>
          <w:sz w:val="28"/>
          <w:szCs w:val="28"/>
          <w:lang w:eastAsia="en-US"/>
        </w:rPr>
      </w:pPr>
      <w:r>
        <w:rPr>
          <w:rFonts w:eastAsia="Calibri"/>
          <w:iCs/>
          <w:sz w:val="28"/>
          <w:szCs w:val="28"/>
          <w:lang w:eastAsia="en-US"/>
        </w:rPr>
        <w:t>нарушение исполнения служебных обязанностей;</w:t>
      </w:r>
    </w:p>
    <w:p w14:paraId="4110FF67">
      <w:pPr>
        <w:tabs>
          <w:tab w:val="left" w:pos="5643"/>
          <w:tab w:val="left" w:pos="6213"/>
          <w:tab w:val="left" w:pos="7125"/>
        </w:tabs>
        <w:spacing w:before="120" w:after="120" w:line="320" w:lineRule="atLeast"/>
        <w:ind w:firstLine="567"/>
        <w:jc w:val="both"/>
        <w:rPr>
          <w:rFonts w:eastAsia="Calibri"/>
          <w:iCs/>
          <w:sz w:val="28"/>
          <w:szCs w:val="28"/>
          <w:lang w:eastAsia="en-US"/>
        </w:rPr>
      </w:pPr>
      <w:r>
        <w:rPr>
          <w:rFonts w:eastAsia="Calibri"/>
          <w:iCs/>
          <w:sz w:val="28"/>
          <w:szCs w:val="28"/>
          <w:lang w:eastAsia="en-US"/>
        </w:rPr>
        <w:t>низкие результаты работы;</w:t>
      </w:r>
    </w:p>
    <w:p w14:paraId="7FCF6333">
      <w:pPr>
        <w:tabs>
          <w:tab w:val="left" w:pos="5643"/>
          <w:tab w:val="left" w:pos="6213"/>
          <w:tab w:val="left" w:pos="7125"/>
        </w:tabs>
        <w:spacing w:before="120" w:after="120" w:line="320" w:lineRule="atLeast"/>
        <w:ind w:firstLine="567"/>
        <w:jc w:val="both"/>
        <w:rPr>
          <w:rFonts w:eastAsia="Calibri"/>
          <w:iCs/>
          <w:sz w:val="28"/>
          <w:szCs w:val="28"/>
          <w:lang w:eastAsia="en-US"/>
        </w:rPr>
      </w:pPr>
      <w:r>
        <w:rPr>
          <w:rFonts w:eastAsia="Calibri"/>
          <w:iCs/>
          <w:sz w:val="28"/>
          <w:szCs w:val="28"/>
          <w:lang w:eastAsia="en-US"/>
        </w:rPr>
        <w:t>низкая эффективность достижения результатов при выполнении особо важных и сложных заданий;</w:t>
      </w:r>
    </w:p>
    <w:p w14:paraId="7F2F5107">
      <w:pPr>
        <w:tabs>
          <w:tab w:val="left" w:pos="5643"/>
          <w:tab w:val="left" w:pos="6213"/>
          <w:tab w:val="left" w:pos="7125"/>
        </w:tabs>
        <w:spacing w:before="120" w:after="120" w:line="320" w:lineRule="atLeast"/>
        <w:ind w:firstLine="567"/>
        <w:jc w:val="both"/>
        <w:rPr>
          <w:rFonts w:eastAsia="Calibri"/>
          <w:iCs/>
          <w:sz w:val="28"/>
          <w:szCs w:val="28"/>
          <w:lang w:eastAsia="en-US"/>
        </w:rPr>
      </w:pPr>
      <w:r>
        <w:rPr>
          <w:rFonts w:eastAsia="Calibri"/>
          <w:iCs/>
          <w:sz w:val="28"/>
          <w:szCs w:val="28"/>
          <w:lang w:eastAsia="en-US"/>
        </w:rPr>
        <w:t>ненадлежащее качество работы с документами;</w:t>
      </w:r>
    </w:p>
    <w:p w14:paraId="14DCE485">
      <w:pPr>
        <w:tabs>
          <w:tab w:val="left" w:pos="5643"/>
          <w:tab w:val="left" w:pos="6213"/>
          <w:tab w:val="left" w:pos="7125"/>
        </w:tabs>
        <w:spacing w:before="120" w:after="120" w:line="320" w:lineRule="atLeast"/>
        <w:ind w:firstLine="567"/>
        <w:jc w:val="both"/>
        <w:rPr>
          <w:rFonts w:eastAsia="Calibri"/>
          <w:iCs/>
          <w:sz w:val="28"/>
          <w:szCs w:val="28"/>
          <w:lang w:eastAsia="en-US"/>
        </w:rPr>
      </w:pPr>
      <w:r>
        <w:rPr>
          <w:rFonts w:eastAsia="Calibri"/>
          <w:iCs/>
          <w:sz w:val="28"/>
          <w:szCs w:val="28"/>
          <w:lang w:eastAsia="en-US"/>
        </w:rPr>
        <w:t>наличие неснятого дисциплинарного взыскания;</w:t>
      </w:r>
    </w:p>
    <w:p w14:paraId="3DE30AA7">
      <w:pPr>
        <w:tabs>
          <w:tab w:val="left" w:pos="5643"/>
          <w:tab w:val="left" w:pos="6213"/>
          <w:tab w:val="left" w:pos="7125"/>
        </w:tabs>
        <w:spacing w:before="120" w:after="120" w:line="320" w:lineRule="atLeast"/>
        <w:ind w:firstLine="567"/>
        <w:jc w:val="both"/>
        <w:rPr>
          <w:rFonts w:eastAsia="Calibri"/>
          <w:iCs/>
          <w:sz w:val="28"/>
          <w:szCs w:val="28"/>
          <w:lang w:eastAsia="en-US"/>
        </w:rPr>
      </w:pPr>
      <w:r>
        <w:rPr>
          <w:rFonts w:eastAsia="Calibri"/>
          <w:iCs/>
          <w:sz w:val="28"/>
          <w:szCs w:val="28"/>
          <w:lang w:eastAsia="en-US"/>
        </w:rPr>
        <w:t xml:space="preserve">несоблюдение установленных сроков выполнения распоряжений </w:t>
      </w:r>
      <w:r>
        <w:rPr>
          <w:rFonts w:eastAsia="Calibri"/>
          <w:iCs/>
          <w:spacing w:val="-4"/>
          <w:sz w:val="28"/>
          <w:szCs w:val="28"/>
          <w:lang w:eastAsia="en-US"/>
        </w:rPr>
        <w:t>руководства и (или) некачественное их выполнение без уважительных причин;</w:t>
      </w:r>
    </w:p>
    <w:p w14:paraId="39733310">
      <w:pPr>
        <w:autoSpaceDE w:val="0"/>
        <w:autoSpaceDN w:val="0"/>
        <w:adjustRightInd w:val="0"/>
        <w:spacing w:before="120" w:after="120" w:line="320" w:lineRule="atLeast"/>
        <w:ind w:firstLine="567"/>
        <w:jc w:val="both"/>
        <w:rPr>
          <w:rFonts w:eastAsia="Calibri"/>
          <w:iCs/>
          <w:sz w:val="28"/>
          <w:szCs w:val="28"/>
          <w:lang w:eastAsia="en-US"/>
        </w:rPr>
      </w:pPr>
      <w:r>
        <w:rPr>
          <w:rFonts w:eastAsia="Calibri"/>
          <w:iCs/>
          <w:sz w:val="28"/>
          <w:szCs w:val="28"/>
          <w:lang w:eastAsia="en-US"/>
        </w:rPr>
        <w:t>неэффективность и нерезультативность участия в реализации проектов (программ);</w:t>
      </w:r>
    </w:p>
    <w:p w14:paraId="028686D7">
      <w:pPr>
        <w:autoSpaceDE w:val="0"/>
        <w:autoSpaceDN w:val="0"/>
        <w:adjustRightInd w:val="0"/>
        <w:spacing w:before="120" w:after="120" w:line="320" w:lineRule="atLeast"/>
        <w:ind w:firstLine="567"/>
        <w:jc w:val="both"/>
        <w:rPr>
          <w:rFonts w:eastAsia="Calibri"/>
          <w:iCs/>
          <w:sz w:val="28"/>
          <w:szCs w:val="28"/>
          <w:lang w:eastAsia="en-US"/>
        </w:rPr>
      </w:pPr>
      <w:r>
        <w:rPr>
          <w:rFonts w:eastAsia="Calibri"/>
          <w:iCs/>
          <w:sz w:val="28"/>
          <w:szCs w:val="28"/>
          <w:lang w:eastAsia="en-US"/>
        </w:rPr>
        <w:t xml:space="preserve">низкие результаты деятельности по достижению показателей </w:t>
      </w:r>
      <w:r>
        <w:rPr>
          <w:rFonts w:eastAsia="Calibri"/>
          <w:iCs/>
          <w:spacing w:val="-6"/>
          <w:sz w:val="28"/>
          <w:szCs w:val="28"/>
          <w:lang w:eastAsia="en-US"/>
        </w:rPr>
        <w:t>эффективности и результативности профессиональной служебной деятельности,</w:t>
      </w:r>
      <w:r>
        <w:rPr>
          <w:rFonts w:eastAsia="Calibri"/>
          <w:iCs/>
          <w:sz w:val="28"/>
          <w:szCs w:val="28"/>
          <w:lang w:eastAsia="en-US"/>
        </w:rPr>
        <w:t xml:space="preserve"> закрепленных в должностной инструкции.</w:t>
      </w:r>
    </w:p>
    <w:p w14:paraId="79E068F8">
      <w:pPr>
        <w:tabs>
          <w:tab w:val="left" w:pos="5643"/>
          <w:tab w:val="left" w:pos="6213"/>
          <w:tab w:val="left" w:pos="7125"/>
        </w:tabs>
        <w:spacing w:before="120" w:after="120" w:line="320" w:lineRule="atLeast"/>
        <w:ind w:firstLine="567"/>
        <w:jc w:val="both"/>
        <w:rPr>
          <w:rFonts w:eastAsia="Calibri"/>
          <w:iCs/>
          <w:sz w:val="28"/>
          <w:szCs w:val="28"/>
          <w:lang w:eastAsia="en-US"/>
        </w:rPr>
      </w:pPr>
      <w:r>
        <w:rPr>
          <w:rFonts w:eastAsia="Calibri"/>
          <w:iCs/>
          <w:sz w:val="28"/>
          <w:szCs w:val="28"/>
          <w:lang w:eastAsia="en-US"/>
        </w:rPr>
        <w:t>Невыплата премии осуществляется за тот период, в котором возникли основания для невыплаты премии.</w:t>
      </w:r>
    </w:p>
    <w:p w14:paraId="67D0B263">
      <w:pPr>
        <w:autoSpaceDE w:val="0"/>
        <w:autoSpaceDN w:val="0"/>
        <w:adjustRightInd w:val="0"/>
        <w:spacing w:before="120" w:after="120" w:line="320" w:lineRule="atLeast"/>
        <w:ind w:firstLine="567"/>
        <w:jc w:val="both"/>
        <w:rPr>
          <w:rFonts w:eastAsia="Calibri"/>
          <w:iCs/>
          <w:sz w:val="28"/>
          <w:szCs w:val="28"/>
          <w:lang w:eastAsia="en-US"/>
        </w:rPr>
      </w:pPr>
      <w:r>
        <w:rPr>
          <w:rFonts w:eastAsia="Calibri"/>
          <w:iCs/>
          <w:sz w:val="28"/>
          <w:szCs w:val="28"/>
          <w:lang w:eastAsia="en-US"/>
        </w:rPr>
        <w:t xml:space="preserve">3.8.5. Муниципальным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w:t>
      </w:r>
      <w:r>
        <w:rPr>
          <w:rFonts w:eastAsia="Calibri"/>
          <w:sz w:val="28"/>
          <w:szCs w:val="28"/>
          <w:lang w:eastAsia="en-US"/>
        </w:rPr>
        <w:t>премия за выполнение особо важных и сложных заданий</w:t>
      </w:r>
      <w:r>
        <w:rPr>
          <w:rFonts w:eastAsia="Calibri"/>
          <w:iCs/>
          <w:sz w:val="28"/>
          <w:szCs w:val="28"/>
          <w:lang w:eastAsia="en-US"/>
        </w:rPr>
        <w:t xml:space="preserve"> с учетом фактически отработанного времени. </w:t>
      </w:r>
    </w:p>
    <w:p w14:paraId="60E4AB73">
      <w:pPr>
        <w:autoSpaceDE w:val="0"/>
        <w:autoSpaceDN w:val="0"/>
        <w:adjustRightInd w:val="0"/>
        <w:spacing w:before="120" w:after="120" w:line="320" w:lineRule="atLeast"/>
        <w:ind w:firstLine="567"/>
        <w:jc w:val="both"/>
        <w:rPr>
          <w:rFonts w:eastAsia="Calibri"/>
          <w:iCs/>
          <w:sz w:val="28"/>
          <w:szCs w:val="28"/>
          <w:lang w:eastAsia="en-US"/>
        </w:rPr>
      </w:pPr>
      <w:r>
        <w:rPr>
          <w:rFonts w:eastAsia="Calibri"/>
          <w:iCs/>
          <w:sz w:val="28"/>
          <w:szCs w:val="28"/>
          <w:lang w:eastAsia="en-US"/>
        </w:rPr>
        <w:t xml:space="preserve">Лицам, уволенным в соответствии с пунктами 5, 6, </w:t>
      </w:r>
      <w:r>
        <w:fldChar w:fldCharType="begin"/>
      </w:r>
      <w:r>
        <w:instrText xml:space="preserve"> HYPERLINK "consultantplus://offline/ref=A96B1ACD4F73F0C958965224060F9F29A015D2545D1E13FF886A2DDC497CCAB8D088F5AEDC5F68F71CAC34B4813D28B3306ADC6A98C2900Ei0e5I" </w:instrText>
      </w:r>
      <w:r>
        <w:fldChar w:fldCharType="separate"/>
      </w:r>
      <w:r>
        <w:rPr>
          <w:rFonts w:eastAsia="Calibri"/>
          <w:sz w:val="28"/>
          <w:szCs w:val="28"/>
          <w:lang w:eastAsia="en-US"/>
        </w:rPr>
        <w:t>7,</w:t>
      </w:r>
      <w:r>
        <w:rPr>
          <w:rFonts w:eastAsia="Calibri"/>
          <w:sz w:val="28"/>
          <w:szCs w:val="28"/>
          <w:lang w:eastAsia="en-US"/>
        </w:rPr>
        <w:fldChar w:fldCharType="end"/>
      </w:r>
      <w:r>
        <w:rPr>
          <w:rFonts w:eastAsia="Calibri"/>
          <w:sz w:val="28"/>
          <w:szCs w:val="28"/>
          <w:lang w:eastAsia="en-US"/>
        </w:rPr>
        <w:t xml:space="preserve"> 7.1, 9, </w:t>
      </w:r>
      <w:r>
        <w:fldChar w:fldCharType="begin"/>
      </w:r>
      <w:r>
        <w:instrText xml:space="preserve"> HYPERLINK "consultantplus://offline/ref=A96B1ACD4F73F0C958965224060F9F29A015D2545D1E13FF886A2DDC497CCAB8D088F5AEDC5F68F719AC34B4813D28B3306ADC6A98C2900Ei0e5I" </w:instrText>
      </w:r>
      <w:r>
        <w:fldChar w:fldCharType="separate"/>
      </w:r>
      <w:r>
        <w:rPr>
          <w:rFonts w:eastAsia="Calibri"/>
          <w:sz w:val="28"/>
          <w:szCs w:val="28"/>
          <w:lang w:eastAsia="en-US"/>
        </w:rPr>
        <w:t>10</w:t>
      </w:r>
      <w:r>
        <w:rPr>
          <w:rFonts w:eastAsia="Calibri"/>
          <w:sz w:val="28"/>
          <w:szCs w:val="28"/>
          <w:lang w:eastAsia="en-US"/>
        </w:rPr>
        <w:fldChar w:fldCharType="end"/>
      </w:r>
      <w:r>
        <w:rPr>
          <w:rFonts w:eastAsia="Calibri"/>
          <w:sz w:val="28"/>
          <w:szCs w:val="28"/>
          <w:lang w:eastAsia="en-US"/>
        </w:rPr>
        <w:t xml:space="preserve"> части первой</w:t>
      </w:r>
      <w:r>
        <w:rPr>
          <w:rFonts w:eastAsia="Calibri"/>
          <w:iCs/>
          <w:sz w:val="28"/>
          <w:szCs w:val="28"/>
          <w:lang w:eastAsia="en-US"/>
        </w:rPr>
        <w:t xml:space="preserve"> статьи 81 Трудового кодекса Российской Федерации, </w:t>
      </w:r>
      <w:r>
        <w:rPr>
          <w:rFonts w:eastAsia="Calibri"/>
          <w:sz w:val="28"/>
          <w:szCs w:val="28"/>
          <w:lang w:eastAsia="en-US"/>
        </w:rPr>
        <w:t>премия за выполнение особо важных и сложных заданий не выплачивается.</w:t>
      </w:r>
    </w:p>
    <w:p w14:paraId="3C12A517">
      <w:pPr>
        <w:autoSpaceDE w:val="0"/>
        <w:autoSpaceDN w:val="0"/>
        <w:adjustRightInd w:val="0"/>
        <w:spacing w:before="120" w:after="120" w:line="320" w:lineRule="atLeast"/>
        <w:ind w:firstLine="567"/>
        <w:jc w:val="both"/>
        <w:rPr>
          <w:rFonts w:eastAsia="Calibri"/>
          <w:sz w:val="28"/>
          <w:szCs w:val="28"/>
          <w:lang w:eastAsia="en-US"/>
        </w:rPr>
      </w:pPr>
      <w:r>
        <w:rPr>
          <w:rFonts w:eastAsia="Calibri"/>
          <w:iCs/>
          <w:sz w:val="28"/>
          <w:szCs w:val="28"/>
          <w:lang w:eastAsia="en-US"/>
        </w:rPr>
        <w:t xml:space="preserve">3.8.6. В целях премирования муниципальных служащих руководитель </w:t>
      </w:r>
      <w:r>
        <w:rPr>
          <w:rFonts w:eastAsia="Calibri"/>
          <w:sz w:val="28"/>
          <w:szCs w:val="28"/>
          <w:lang w:eastAsia="en-US"/>
        </w:rPr>
        <w:t>отраслевого (функционального), территориального органа</w:t>
      </w:r>
      <w:r>
        <w:rPr>
          <w:rFonts w:eastAsia="Calibri"/>
          <w:iCs/>
          <w:sz w:val="28"/>
          <w:szCs w:val="28"/>
          <w:lang w:eastAsia="en-US"/>
        </w:rPr>
        <w:t xml:space="preserve"> направляет представителю нанимателя сопроводительное письмо по форме согласно приложению  4 к настоящему Положению с приложением информации о результатах работы </w:t>
      </w:r>
      <w:r>
        <w:rPr>
          <w:rFonts w:eastAsia="Calibri"/>
          <w:sz w:val="28"/>
          <w:szCs w:val="28"/>
          <w:lang w:eastAsia="en-US"/>
        </w:rPr>
        <w:t>отраслевого (функционального), территориального органа.</w:t>
      </w:r>
    </w:p>
    <w:p w14:paraId="52348B7C">
      <w:pPr>
        <w:spacing w:before="120" w:after="120" w:line="320" w:lineRule="atLeast"/>
        <w:ind w:firstLine="567"/>
        <w:jc w:val="both"/>
        <w:rPr>
          <w:rFonts w:eastAsia="Calibri"/>
          <w:iCs/>
          <w:sz w:val="28"/>
          <w:szCs w:val="28"/>
          <w:lang w:eastAsia="en-US"/>
        </w:rPr>
      </w:pPr>
      <w:r>
        <w:rPr>
          <w:rFonts w:eastAsia="Calibri"/>
          <w:iCs/>
          <w:sz w:val="28"/>
          <w:szCs w:val="28"/>
          <w:lang w:eastAsia="en-US"/>
        </w:rPr>
        <w:t>Премирование муниципальных служащих осуществляется по решению представителя нанимателя</w:t>
      </w:r>
      <w:bookmarkStart w:id="4" w:name="P303"/>
      <w:bookmarkEnd w:id="4"/>
      <w:r>
        <w:rPr>
          <w:rFonts w:eastAsia="Calibri"/>
          <w:iCs/>
          <w:sz w:val="28"/>
          <w:szCs w:val="28"/>
          <w:lang w:eastAsia="en-US"/>
        </w:rPr>
        <w:t xml:space="preserve"> и оформляется муниципальным правовым актом органа местного самоуправления</w:t>
      </w:r>
      <w:r>
        <w:rPr>
          <w:rFonts w:eastAsia="Calibri"/>
          <w:i/>
          <w:iCs/>
          <w:sz w:val="28"/>
          <w:szCs w:val="28"/>
          <w:lang w:eastAsia="en-US"/>
        </w:rPr>
        <w:t xml:space="preserve"> </w:t>
      </w:r>
      <w:r>
        <w:rPr>
          <w:rFonts w:eastAsia="Calibri"/>
          <w:iCs/>
          <w:sz w:val="28"/>
          <w:szCs w:val="28"/>
          <w:lang w:eastAsia="en-US"/>
        </w:rPr>
        <w:t>Администрации Уторгошского сельского поселения.</w:t>
      </w:r>
    </w:p>
    <w:p w14:paraId="3D26F5DB">
      <w:pPr>
        <w:widowControl w:val="0"/>
        <w:autoSpaceDE w:val="0"/>
        <w:autoSpaceDN w:val="0"/>
        <w:spacing w:before="120" w:after="120" w:line="320" w:lineRule="atLeast"/>
        <w:ind w:firstLine="567"/>
        <w:jc w:val="both"/>
        <w:outlineLvl w:val="2"/>
        <w:rPr>
          <w:b/>
          <w:sz w:val="28"/>
          <w:szCs w:val="28"/>
        </w:rPr>
      </w:pPr>
    </w:p>
    <w:p w14:paraId="6BAA0103">
      <w:pPr>
        <w:widowControl w:val="0"/>
        <w:autoSpaceDE w:val="0"/>
        <w:autoSpaceDN w:val="0"/>
        <w:spacing w:before="120" w:after="120" w:line="240" w:lineRule="exact"/>
        <w:ind w:firstLine="567"/>
        <w:jc w:val="both"/>
        <w:outlineLvl w:val="2"/>
        <w:rPr>
          <w:b/>
          <w:color w:val="000000"/>
          <w:sz w:val="28"/>
          <w:szCs w:val="28"/>
        </w:rPr>
      </w:pPr>
      <w:r>
        <w:rPr>
          <w:b/>
          <w:color w:val="000000"/>
          <w:sz w:val="28"/>
          <w:szCs w:val="28"/>
        </w:rPr>
        <w:t>3.9.  Порядок осуществления единовременной выплаты при предоставлении ежегодного оплачиваемого отпуска и оказания материальной помощи</w:t>
      </w:r>
    </w:p>
    <w:p w14:paraId="178E502E">
      <w:pPr>
        <w:spacing w:before="120" w:after="120" w:line="320" w:lineRule="atLeast"/>
        <w:ind w:firstLine="567"/>
        <w:jc w:val="both"/>
        <w:rPr>
          <w:rFonts w:eastAsia="Calibri"/>
          <w:iCs/>
          <w:sz w:val="28"/>
          <w:szCs w:val="28"/>
          <w:lang w:eastAsia="en-US"/>
        </w:rPr>
      </w:pPr>
      <w:r>
        <w:rPr>
          <w:rFonts w:eastAsia="Calibri"/>
          <w:color w:val="000000"/>
          <w:sz w:val="28"/>
          <w:szCs w:val="28"/>
          <w:lang w:eastAsia="en-US"/>
        </w:rPr>
        <w:t xml:space="preserve">3.9.1. Единовременная выплата при предоставлении ежегодного оплачиваемого отпуска (далее - единовременная выплата) осуществляется муниципальному служащему на основании его письменного заявления в размере </w:t>
      </w:r>
      <w:r>
        <w:rPr>
          <w:rFonts w:eastAsia="Calibri"/>
          <w:b/>
          <w:bCs/>
          <w:sz w:val="28"/>
          <w:szCs w:val="28"/>
          <w:lang w:eastAsia="en-US"/>
        </w:rPr>
        <w:t>одного должностного оклада</w:t>
      </w:r>
      <w:r>
        <w:rPr>
          <w:rFonts w:eastAsia="Calibri"/>
          <w:sz w:val="28"/>
          <w:szCs w:val="28"/>
          <w:lang w:eastAsia="en-US"/>
        </w:rPr>
        <w:t xml:space="preserve"> и оформляется муниципальным правовым актом органа местного самоуправления </w:t>
      </w:r>
      <w:r>
        <w:rPr>
          <w:rFonts w:eastAsia="Calibri"/>
          <w:iCs/>
          <w:sz w:val="28"/>
          <w:szCs w:val="28"/>
          <w:lang w:eastAsia="en-US"/>
        </w:rPr>
        <w:t>Администрации Уторгошского сельского поселения.</w:t>
      </w:r>
    </w:p>
    <w:p w14:paraId="542187CE">
      <w:pPr>
        <w:widowControl w:val="0"/>
        <w:autoSpaceDE w:val="0"/>
        <w:autoSpaceDN w:val="0"/>
        <w:spacing w:before="120" w:after="120" w:line="320" w:lineRule="atLeast"/>
        <w:ind w:firstLine="567"/>
        <w:jc w:val="both"/>
        <w:rPr>
          <w:sz w:val="28"/>
          <w:szCs w:val="28"/>
        </w:rPr>
      </w:pPr>
      <w:r>
        <w:rPr>
          <w:sz w:val="28"/>
          <w:szCs w:val="28"/>
        </w:rPr>
        <w:t>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w:t>
      </w:r>
    </w:p>
    <w:p w14:paraId="75F195BE">
      <w:pPr>
        <w:widowControl w:val="0"/>
        <w:autoSpaceDE w:val="0"/>
        <w:autoSpaceDN w:val="0"/>
        <w:spacing w:before="120" w:after="120" w:line="320" w:lineRule="atLeast"/>
        <w:ind w:firstLine="567"/>
        <w:jc w:val="both"/>
        <w:rPr>
          <w:sz w:val="28"/>
          <w:szCs w:val="28"/>
        </w:rPr>
      </w:pPr>
      <w:r>
        <w:rPr>
          <w:sz w:val="28"/>
          <w:szCs w:val="28"/>
        </w:rPr>
        <w:t>В случае если муниципальный служащий не использовал в течение года своего права на отпуск, единовременная выплата должна быть выплачена в конце календарного года на основании письменного заявления муниципального служащего.</w:t>
      </w:r>
    </w:p>
    <w:p w14:paraId="1BDF8E70">
      <w:pPr>
        <w:spacing w:before="120" w:after="120" w:line="320" w:lineRule="atLeast"/>
        <w:ind w:firstLine="567"/>
        <w:jc w:val="both"/>
        <w:rPr>
          <w:rFonts w:eastAsia="Calibri"/>
          <w:iCs/>
          <w:sz w:val="28"/>
          <w:szCs w:val="28"/>
          <w:lang w:eastAsia="en-US"/>
        </w:rPr>
      </w:pPr>
      <w:r>
        <w:rPr>
          <w:rFonts w:eastAsia="Calibri"/>
          <w:color w:val="000000"/>
          <w:sz w:val="28"/>
          <w:szCs w:val="28"/>
          <w:lang w:eastAsia="en-US"/>
        </w:rPr>
        <w:t xml:space="preserve">3.9.2. Материальная помощь оказывается муниципальному служащему на основании его письменного заявления в размере </w:t>
      </w:r>
      <w:r>
        <w:rPr>
          <w:rFonts w:eastAsia="Calibri"/>
          <w:b/>
          <w:bCs/>
          <w:sz w:val="28"/>
          <w:szCs w:val="28"/>
          <w:lang w:eastAsia="en-US"/>
        </w:rPr>
        <w:t>одного должностного оклада</w:t>
      </w:r>
      <w:r>
        <w:rPr>
          <w:rFonts w:eastAsia="Calibri"/>
          <w:sz w:val="28"/>
          <w:szCs w:val="28"/>
          <w:lang w:eastAsia="en-US"/>
        </w:rPr>
        <w:t xml:space="preserve"> и оформляется муниципальным правовым актом органа местного самоуправления </w:t>
      </w:r>
      <w:r>
        <w:rPr>
          <w:rFonts w:eastAsia="Calibri"/>
          <w:iCs/>
          <w:sz w:val="28"/>
          <w:szCs w:val="28"/>
          <w:lang w:eastAsia="en-US"/>
        </w:rPr>
        <w:t>Администрации Уторгошского сельского поселения.</w:t>
      </w:r>
    </w:p>
    <w:p w14:paraId="68B68589">
      <w:pPr>
        <w:widowControl w:val="0"/>
        <w:autoSpaceDE w:val="0"/>
        <w:autoSpaceDN w:val="0"/>
        <w:spacing w:before="120" w:after="120" w:line="320" w:lineRule="atLeast"/>
        <w:ind w:firstLine="567"/>
        <w:jc w:val="both"/>
        <w:rPr>
          <w:sz w:val="28"/>
          <w:szCs w:val="28"/>
        </w:rPr>
      </w:pPr>
      <w:r>
        <w:rPr>
          <w:sz w:val="28"/>
          <w:szCs w:val="28"/>
        </w:rPr>
        <w:t>В случае разделения ежегодного оплачиваемого отпуска в установленном порядке на части материальная помощь выплачивается при предоставлении любой части указанного отпуска.</w:t>
      </w:r>
    </w:p>
    <w:p w14:paraId="573FFF12">
      <w:pPr>
        <w:widowControl w:val="0"/>
        <w:autoSpaceDE w:val="0"/>
        <w:autoSpaceDN w:val="0"/>
        <w:spacing w:before="120" w:after="120" w:line="320" w:lineRule="atLeast"/>
        <w:ind w:firstLine="567"/>
        <w:jc w:val="both"/>
        <w:rPr>
          <w:sz w:val="28"/>
          <w:szCs w:val="28"/>
        </w:rPr>
      </w:pPr>
      <w:r>
        <w:rPr>
          <w:sz w:val="28"/>
          <w:szCs w:val="28"/>
        </w:rPr>
        <w:t>В случае если муниципальный служащий не использовал в течение года своего права на отпуск, материальная помощь должна быть выплачена в конце календарного года на основании письменного заявления муниципального служащего.</w:t>
      </w:r>
    </w:p>
    <w:p w14:paraId="1EFFEB10">
      <w:pPr>
        <w:widowControl w:val="0"/>
        <w:autoSpaceDE w:val="0"/>
        <w:autoSpaceDN w:val="0"/>
        <w:spacing w:before="120" w:after="120" w:line="320" w:lineRule="atLeast"/>
        <w:ind w:firstLine="567"/>
        <w:jc w:val="both"/>
        <w:rPr>
          <w:sz w:val="28"/>
          <w:szCs w:val="28"/>
        </w:rPr>
      </w:pPr>
      <w:r>
        <w:rPr>
          <w:sz w:val="28"/>
          <w:szCs w:val="28"/>
        </w:rPr>
        <w:t xml:space="preserve">3.9.3. Лицу, вновь принятому на муниципальную службу, единовременная выплата и материальная помощь выплачивается при условии прохождения муниципальной службы не менее шести месяцев из расчета единовременной выплаты в размере </w:t>
      </w:r>
      <w:r>
        <w:rPr>
          <w:b/>
          <w:bCs/>
          <w:sz w:val="28"/>
          <w:szCs w:val="28"/>
        </w:rPr>
        <w:t>одного должностного оклада</w:t>
      </w:r>
      <w:r>
        <w:rPr>
          <w:sz w:val="28"/>
          <w:szCs w:val="28"/>
        </w:rPr>
        <w:t xml:space="preserve"> и материальной помощи в </w:t>
      </w:r>
      <w:r>
        <w:rPr>
          <w:b/>
          <w:bCs/>
          <w:sz w:val="28"/>
          <w:szCs w:val="28"/>
        </w:rPr>
        <w:t>одного должностного оклада</w:t>
      </w:r>
      <w:r>
        <w:rPr>
          <w:sz w:val="28"/>
          <w:szCs w:val="28"/>
        </w:rPr>
        <w:t xml:space="preserve"> пропорционально фактически отработанному времени. </w:t>
      </w:r>
    </w:p>
    <w:p w14:paraId="1C6009FE">
      <w:pPr>
        <w:widowControl w:val="0"/>
        <w:autoSpaceDE w:val="0"/>
        <w:autoSpaceDN w:val="0"/>
        <w:spacing w:before="120" w:after="120" w:line="320" w:lineRule="atLeast"/>
        <w:ind w:firstLine="567"/>
        <w:jc w:val="both"/>
        <w:rPr>
          <w:sz w:val="28"/>
          <w:szCs w:val="28"/>
        </w:rPr>
      </w:pPr>
      <w:r>
        <w:rPr>
          <w:sz w:val="28"/>
          <w:szCs w:val="28"/>
        </w:rPr>
        <w:t xml:space="preserve">При увольнении с муниципальной службы муниципальному служащему,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w:t>
      </w:r>
      <w:r>
        <w:rPr>
          <w:b/>
          <w:bCs/>
          <w:sz w:val="28"/>
          <w:szCs w:val="28"/>
        </w:rPr>
        <w:t>одного должностного оклада</w:t>
      </w:r>
      <w:r>
        <w:rPr>
          <w:sz w:val="28"/>
          <w:szCs w:val="28"/>
        </w:rPr>
        <w:t xml:space="preserve"> и материальной помощи в размере </w:t>
      </w:r>
      <w:r>
        <w:rPr>
          <w:b/>
          <w:bCs/>
          <w:sz w:val="28"/>
          <w:szCs w:val="28"/>
        </w:rPr>
        <w:t>одного должностного оклада</w:t>
      </w:r>
      <w:r>
        <w:rPr>
          <w:sz w:val="28"/>
          <w:szCs w:val="28"/>
        </w:rPr>
        <w:t xml:space="preserve"> пропорционально фактически отработанному времени.</w:t>
      </w:r>
    </w:p>
    <w:p w14:paraId="2B04E2A7">
      <w:pPr>
        <w:widowControl w:val="0"/>
        <w:autoSpaceDE w:val="0"/>
        <w:autoSpaceDN w:val="0"/>
        <w:spacing w:before="120" w:after="120" w:line="320" w:lineRule="atLeast"/>
        <w:ind w:firstLine="567"/>
        <w:jc w:val="both"/>
        <w:rPr>
          <w:sz w:val="28"/>
          <w:szCs w:val="28"/>
        </w:rPr>
      </w:pPr>
      <w:r>
        <w:rPr>
          <w:sz w:val="28"/>
          <w:szCs w:val="28"/>
        </w:rPr>
        <w:t>3.9.4. Единовременная выплата и материальная помощь не выплачиваются:</w:t>
      </w:r>
    </w:p>
    <w:p w14:paraId="7CB95834">
      <w:pPr>
        <w:widowControl w:val="0"/>
        <w:autoSpaceDE w:val="0"/>
        <w:autoSpaceDN w:val="0"/>
        <w:spacing w:before="120" w:after="120" w:line="320" w:lineRule="atLeast"/>
        <w:ind w:firstLine="567"/>
        <w:jc w:val="both"/>
        <w:rPr>
          <w:sz w:val="28"/>
          <w:szCs w:val="28"/>
        </w:rPr>
      </w:pPr>
      <w:r>
        <w:rPr>
          <w:sz w:val="28"/>
          <w:szCs w:val="28"/>
        </w:rPr>
        <w:t>муниципальным служащим, находящимся в отпуске по уходу за ребенком до достижения им возраста трех лет, не осуществляющих трудовую деятельность на условиях неполного рабочего времени;</w:t>
      </w:r>
    </w:p>
    <w:p w14:paraId="283F9786">
      <w:pPr>
        <w:widowControl w:val="0"/>
        <w:autoSpaceDE w:val="0"/>
        <w:autoSpaceDN w:val="0"/>
        <w:spacing w:before="120" w:after="120" w:line="320" w:lineRule="atLeast"/>
        <w:ind w:firstLine="567"/>
        <w:jc w:val="both"/>
        <w:rPr>
          <w:sz w:val="28"/>
          <w:szCs w:val="28"/>
        </w:rPr>
      </w:pPr>
      <w:r>
        <w:rPr>
          <w:sz w:val="28"/>
          <w:szCs w:val="28"/>
        </w:rPr>
        <w:t>муниципальным служащим в части периода нахождения в отпуске без сохранения заработной платы на длительное время (более 60 календарных дней в году).</w:t>
      </w:r>
    </w:p>
    <w:p w14:paraId="127AE0CE">
      <w:pPr>
        <w:widowControl w:val="0"/>
        <w:autoSpaceDE w:val="0"/>
        <w:autoSpaceDN w:val="0"/>
        <w:spacing w:before="120" w:after="120" w:line="320" w:lineRule="atLeast"/>
        <w:ind w:firstLine="567"/>
        <w:jc w:val="both"/>
        <w:rPr>
          <w:sz w:val="28"/>
          <w:szCs w:val="28"/>
        </w:rPr>
      </w:pPr>
      <w:r>
        <w:rPr>
          <w:sz w:val="28"/>
          <w:szCs w:val="28"/>
        </w:rPr>
        <w:t>3.9.5. Выплаченная единовременная выплата при прекращении (расторжении) трудового договора с муниципальным служащим возврату не подлежит.</w:t>
      </w:r>
    </w:p>
    <w:p w14:paraId="3EA3AF38">
      <w:pPr>
        <w:spacing w:before="120" w:after="120" w:line="320" w:lineRule="atLeast"/>
        <w:ind w:firstLine="567"/>
        <w:jc w:val="both"/>
        <w:rPr>
          <w:rFonts w:eastAsia="Calibri"/>
          <w:sz w:val="28"/>
          <w:szCs w:val="28"/>
          <w:lang w:eastAsia="en-US"/>
        </w:rPr>
      </w:pPr>
      <w:r>
        <w:rPr>
          <w:rFonts w:eastAsia="Calibri"/>
          <w:sz w:val="28"/>
          <w:szCs w:val="28"/>
          <w:lang w:eastAsia="en-US"/>
        </w:rPr>
        <w:t>3.9.6. При наличии экономии фонда оплаты труда муниципальным служащим может быть оказана материальная помощь дополнительно к размеру материальной помощи, установленному пунктом 3.9.2 настоящего Положения в следующих случаях:</w:t>
      </w:r>
    </w:p>
    <w:p w14:paraId="7EBBD7EF">
      <w:pPr>
        <w:widowControl w:val="0"/>
        <w:autoSpaceDE w:val="0"/>
        <w:autoSpaceDN w:val="0"/>
        <w:spacing w:before="120" w:after="120" w:line="320" w:lineRule="atLeast"/>
        <w:ind w:firstLine="567"/>
        <w:jc w:val="both"/>
        <w:rPr>
          <w:sz w:val="28"/>
          <w:szCs w:val="28"/>
        </w:rPr>
      </w:pPr>
      <w:r>
        <w:rPr>
          <w:sz w:val="28"/>
          <w:szCs w:val="28"/>
        </w:rPr>
        <w:t>регистрация брака муниципального служащего при предъявлении свидетельства о заключении брака, копия которого прилагается к заявлению;</w:t>
      </w:r>
    </w:p>
    <w:p w14:paraId="08E3A41A">
      <w:pPr>
        <w:widowControl w:val="0"/>
        <w:autoSpaceDE w:val="0"/>
        <w:autoSpaceDN w:val="0"/>
        <w:spacing w:before="120" w:after="120" w:line="320" w:lineRule="atLeast"/>
        <w:ind w:firstLine="567"/>
        <w:jc w:val="both"/>
        <w:rPr>
          <w:sz w:val="28"/>
          <w:szCs w:val="28"/>
        </w:rPr>
      </w:pPr>
      <w:r>
        <w:rPr>
          <w:sz w:val="28"/>
          <w:szCs w:val="28"/>
        </w:rPr>
        <w:t>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муниципального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14:paraId="55002671">
      <w:pPr>
        <w:widowControl w:val="0"/>
        <w:autoSpaceDE w:val="0"/>
        <w:autoSpaceDN w:val="0"/>
        <w:spacing w:before="120" w:after="120" w:line="320" w:lineRule="atLeast"/>
        <w:ind w:firstLine="567"/>
        <w:jc w:val="both"/>
        <w:rPr>
          <w:sz w:val="28"/>
          <w:szCs w:val="28"/>
        </w:rPr>
      </w:pPr>
      <w:r>
        <w:rPr>
          <w:sz w:val="28"/>
          <w:szCs w:val="28"/>
        </w:rPr>
        <w:t>смерти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p>
    <w:p w14:paraId="48E21DAB">
      <w:pPr>
        <w:widowControl w:val="0"/>
        <w:autoSpaceDE w:val="0"/>
        <w:autoSpaceDN w:val="0"/>
        <w:spacing w:before="120" w:after="120" w:line="320" w:lineRule="atLeast"/>
        <w:ind w:firstLine="567"/>
        <w:jc w:val="both"/>
        <w:rPr>
          <w:sz w:val="28"/>
          <w:szCs w:val="28"/>
        </w:rPr>
      </w:pPr>
      <w:r>
        <w:rPr>
          <w:sz w:val="28"/>
          <w:szCs w:val="28"/>
        </w:rPr>
        <w:t>рождения ребенка у муниципального служащего при предъявлении свидетельства о рождении, копия которого прилагается к заявлению;</w:t>
      </w:r>
    </w:p>
    <w:p w14:paraId="26FABE78">
      <w:pPr>
        <w:widowControl w:val="0"/>
        <w:autoSpaceDE w:val="0"/>
        <w:autoSpaceDN w:val="0"/>
        <w:spacing w:before="120" w:after="120" w:line="320" w:lineRule="atLeast"/>
        <w:ind w:firstLine="567"/>
        <w:jc w:val="both"/>
        <w:rPr>
          <w:sz w:val="28"/>
          <w:szCs w:val="28"/>
        </w:rPr>
      </w:pPr>
      <w:r>
        <w:rPr>
          <w:sz w:val="28"/>
          <w:szCs w:val="28"/>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14:paraId="63FDBC46">
      <w:pPr>
        <w:widowControl w:val="0"/>
        <w:autoSpaceDE w:val="0"/>
        <w:autoSpaceDN w:val="0"/>
        <w:spacing w:before="120" w:after="120" w:line="320" w:lineRule="atLeast"/>
        <w:ind w:firstLine="567"/>
        <w:jc w:val="both"/>
        <w:rPr>
          <w:sz w:val="28"/>
          <w:szCs w:val="28"/>
        </w:rPr>
      </w:pPr>
      <w:r>
        <w:rPr>
          <w:sz w:val="28"/>
          <w:szCs w:val="28"/>
        </w:rPr>
        <w:t>иных случаях в соответствии с коллективным договором в случае его заключения.</w:t>
      </w:r>
    </w:p>
    <w:p w14:paraId="6E984802">
      <w:pPr>
        <w:widowControl w:val="0"/>
        <w:autoSpaceDE w:val="0"/>
        <w:autoSpaceDN w:val="0"/>
        <w:spacing w:before="120" w:after="120" w:line="320" w:lineRule="atLeast"/>
        <w:ind w:firstLine="567"/>
        <w:jc w:val="both"/>
        <w:rPr>
          <w:sz w:val="28"/>
          <w:szCs w:val="28"/>
        </w:rPr>
      </w:pPr>
      <w:r>
        <w:rPr>
          <w:sz w:val="28"/>
          <w:szCs w:val="28"/>
        </w:rPr>
        <w:t>В случае смерти (гибели) муниципального служащего материальная помощь быть выплачена одному из его близких родственников (супруг, супруга, родители, дети, усыновители, усыновленные, братья, сестры, дедушка, бабушка, внуки) на основании заявления при предъявлении свидетельства о смерти и документов, подтверждающих принадлежность к членам семьи муниципального служащего, копии которых прилагаются к заявлению.</w:t>
      </w:r>
    </w:p>
    <w:p w14:paraId="4C684918">
      <w:pPr>
        <w:spacing w:before="120" w:after="120" w:line="320" w:lineRule="atLeast"/>
        <w:ind w:firstLine="567"/>
        <w:jc w:val="both"/>
        <w:rPr>
          <w:rFonts w:eastAsia="Calibri"/>
          <w:iCs/>
          <w:sz w:val="28"/>
          <w:szCs w:val="28"/>
          <w:lang w:eastAsia="en-US"/>
        </w:rPr>
      </w:pPr>
      <w:r>
        <w:rPr>
          <w:sz w:val="28"/>
          <w:szCs w:val="28"/>
        </w:rPr>
        <w:t>3.9.7. Решение о конкретном размере материальной помощи принимается представителем нанимателя и оформляется муниципальным правовым актом органа местного самоуправления</w:t>
      </w:r>
      <w:r>
        <w:rPr>
          <w:i/>
          <w:iCs/>
          <w:sz w:val="28"/>
          <w:szCs w:val="28"/>
        </w:rPr>
        <w:t xml:space="preserve"> </w:t>
      </w:r>
      <w:r>
        <w:rPr>
          <w:rFonts w:eastAsia="Calibri"/>
          <w:iCs/>
          <w:sz w:val="28"/>
          <w:szCs w:val="28"/>
          <w:lang w:eastAsia="en-US"/>
        </w:rPr>
        <w:t>Администрации Уторгошского сельского поселения.</w:t>
      </w:r>
    </w:p>
    <w:p w14:paraId="1950198C">
      <w:pPr>
        <w:widowControl w:val="0"/>
        <w:autoSpaceDE w:val="0"/>
        <w:autoSpaceDN w:val="0"/>
        <w:spacing w:before="120" w:after="120" w:line="320" w:lineRule="atLeast"/>
        <w:ind w:firstLine="567"/>
        <w:jc w:val="both"/>
        <w:rPr>
          <w:sz w:val="28"/>
          <w:szCs w:val="28"/>
        </w:rPr>
      </w:pPr>
    </w:p>
    <w:p w14:paraId="2B7B42E2">
      <w:pPr>
        <w:widowControl w:val="0"/>
        <w:autoSpaceDE w:val="0"/>
        <w:autoSpaceDN w:val="0"/>
        <w:spacing w:before="120" w:after="120" w:line="240" w:lineRule="exact"/>
        <w:ind w:firstLine="567"/>
        <w:jc w:val="both"/>
        <w:rPr>
          <w:sz w:val="28"/>
          <w:szCs w:val="28"/>
        </w:rPr>
      </w:pPr>
    </w:p>
    <w:p w14:paraId="1308E67C">
      <w:pPr>
        <w:widowControl w:val="0"/>
        <w:autoSpaceDE w:val="0"/>
        <w:autoSpaceDN w:val="0"/>
        <w:spacing w:before="120" w:after="120" w:line="240" w:lineRule="exact"/>
        <w:ind w:firstLine="567"/>
        <w:jc w:val="both"/>
        <w:outlineLvl w:val="2"/>
        <w:rPr>
          <w:b/>
          <w:sz w:val="28"/>
          <w:szCs w:val="28"/>
        </w:rPr>
      </w:pPr>
      <w:r>
        <w:rPr>
          <w:b/>
          <w:sz w:val="28"/>
          <w:szCs w:val="28"/>
        </w:rPr>
        <w:t>3.10. Единовременная компенсационная выплата на лечение (оздоровление) муниципальным служащим</w:t>
      </w:r>
    </w:p>
    <w:p w14:paraId="4AA954E8">
      <w:pPr>
        <w:spacing w:before="120" w:after="120" w:line="320" w:lineRule="atLeast"/>
        <w:ind w:firstLine="567"/>
        <w:jc w:val="both"/>
        <w:rPr>
          <w:rFonts w:eastAsia="Calibri"/>
          <w:iCs/>
          <w:sz w:val="28"/>
          <w:szCs w:val="28"/>
          <w:lang w:eastAsia="en-US"/>
        </w:rPr>
      </w:pPr>
      <w:r>
        <w:rPr>
          <w:rFonts w:eastAsia="Calibri"/>
          <w:sz w:val="28"/>
          <w:szCs w:val="28"/>
          <w:lang w:eastAsia="en-US"/>
        </w:rPr>
        <w:t xml:space="preserve">3.10.1. Муниципальным служащим выплачивается единовременная компенсационная выплата на лечение (оздоровление) на основании его письменного заявления в размере, определенном Решением Совета депутатов </w:t>
      </w:r>
      <w:r>
        <w:rPr>
          <w:rFonts w:eastAsia="Calibri"/>
          <w:iCs/>
          <w:sz w:val="28"/>
          <w:szCs w:val="28"/>
          <w:lang w:eastAsia="en-US"/>
        </w:rPr>
        <w:t>Администрации Уторгошского сельского поселения.</w:t>
      </w:r>
    </w:p>
    <w:p w14:paraId="0D2B7B99">
      <w:pPr>
        <w:spacing w:before="120" w:after="120" w:line="320" w:lineRule="atLeast"/>
        <w:ind w:firstLine="567"/>
        <w:jc w:val="both"/>
        <w:rPr>
          <w:rFonts w:eastAsia="Calibri"/>
          <w:iCs/>
          <w:sz w:val="28"/>
          <w:szCs w:val="28"/>
          <w:lang w:eastAsia="en-US"/>
        </w:rPr>
      </w:pPr>
      <w:r>
        <w:rPr>
          <w:rFonts w:eastAsia="Calibri"/>
          <w:sz w:val="28"/>
          <w:szCs w:val="28"/>
          <w:lang w:eastAsia="en-US"/>
        </w:rPr>
        <w:t>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на основании письменного заявления муниципального служащего и оформляется муниципальным правовым актом органа местного самоуправления</w:t>
      </w:r>
      <w:r>
        <w:rPr>
          <w:rFonts w:eastAsia="Calibri"/>
          <w:i/>
          <w:iCs/>
          <w:sz w:val="28"/>
          <w:szCs w:val="28"/>
          <w:lang w:eastAsia="en-US"/>
        </w:rPr>
        <w:t xml:space="preserve"> </w:t>
      </w:r>
      <w:r>
        <w:rPr>
          <w:rFonts w:eastAsia="Calibri"/>
          <w:iCs/>
          <w:sz w:val="28"/>
          <w:szCs w:val="28"/>
          <w:lang w:eastAsia="en-US"/>
        </w:rPr>
        <w:t>Администрации Уторгошского сельского поселения.</w:t>
      </w:r>
    </w:p>
    <w:p w14:paraId="1C3180D6">
      <w:pPr>
        <w:widowControl w:val="0"/>
        <w:autoSpaceDE w:val="0"/>
        <w:autoSpaceDN w:val="0"/>
        <w:spacing w:before="120" w:after="120" w:line="320" w:lineRule="atLeast"/>
        <w:ind w:firstLine="567"/>
        <w:jc w:val="both"/>
        <w:rPr>
          <w:sz w:val="28"/>
          <w:szCs w:val="28"/>
        </w:rPr>
      </w:pPr>
      <w:r>
        <w:rPr>
          <w:sz w:val="28"/>
          <w:szCs w:val="28"/>
        </w:rPr>
        <w:t>Лицу, вновь принятому на муниципальную службу, единовременная компенсационная выплата на лечение (оздоровление) выплачивается при условии нахождения на муниципальной службе не менее шести месяцев, в случае ее невыплаты в текущем финансовом году лицу, ранее замещавшему соответствующую должность муниципальной службы.</w:t>
      </w:r>
    </w:p>
    <w:p w14:paraId="0B6616AC">
      <w:pPr>
        <w:widowControl w:val="0"/>
        <w:autoSpaceDE w:val="0"/>
        <w:autoSpaceDN w:val="0"/>
        <w:spacing w:before="120" w:after="120" w:line="320" w:lineRule="atLeast"/>
        <w:ind w:firstLine="567"/>
        <w:jc w:val="both"/>
        <w:rPr>
          <w:sz w:val="28"/>
          <w:szCs w:val="28"/>
        </w:rPr>
      </w:pPr>
      <w:r>
        <w:rPr>
          <w:sz w:val="28"/>
          <w:szCs w:val="28"/>
        </w:rPr>
        <w:t>3.10.2. Выплаченная единовременная компенсационная выплата на лечение (оздоровление) при прекращении (расторжении) трудового договора с муниципальным служащим возврату не подлежит.</w:t>
      </w:r>
    </w:p>
    <w:p w14:paraId="60348E46">
      <w:pPr>
        <w:widowControl w:val="0"/>
        <w:autoSpaceDE w:val="0"/>
        <w:autoSpaceDN w:val="0"/>
        <w:spacing w:before="120" w:after="120" w:line="320" w:lineRule="atLeast"/>
        <w:ind w:firstLine="567"/>
        <w:jc w:val="both"/>
        <w:rPr>
          <w:sz w:val="28"/>
          <w:szCs w:val="28"/>
        </w:rPr>
      </w:pPr>
    </w:p>
    <w:p w14:paraId="40A6E509">
      <w:pPr>
        <w:widowControl w:val="0"/>
        <w:autoSpaceDE w:val="0"/>
        <w:autoSpaceDN w:val="0"/>
        <w:spacing w:before="120" w:after="120" w:line="320" w:lineRule="atLeast"/>
        <w:ind w:firstLine="567"/>
        <w:jc w:val="both"/>
        <w:rPr>
          <w:sz w:val="28"/>
          <w:szCs w:val="28"/>
        </w:rPr>
      </w:pPr>
    </w:p>
    <w:p w14:paraId="3EE9F72A">
      <w:pPr>
        <w:widowControl w:val="0"/>
        <w:autoSpaceDE w:val="0"/>
        <w:autoSpaceDN w:val="0"/>
        <w:spacing w:before="120" w:after="120" w:line="320" w:lineRule="atLeast"/>
        <w:ind w:firstLine="567"/>
        <w:jc w:val="both"/>
        <w:outlineLvl w:val="2"/>
        <w:rPr>
          <w:b/>
          <w:sz w:val="28"/>
          <w:szCs w:val="28"/>
        </w:rPr>
      </w:pPr>
    </w:p>
    <w:p w14:paraId="2EDC6072">
      <w:pPr>
        <w:widowControl w:val="0"/>
        <w:autoSpaceDE w:val="0"/>
        <w:autoSpaceDN w:val="0"/>
        <w:spacing w:before="120" w:after="120" w:line="320" w:lineRule="atLeast"/>
        <w:jc w:val="center"/>
        <w:outlineLvl w:val="1"/>
        <w:rPr>
          <w:rFonts w:eastAsia="Calibri"/>
          <w:b/>
          <w:bCs/>
          <w:sz w:val="28"/>
          <w:szCs w:val="28"/>
          <w:lang w:eastAsia="en-US"/>
        </w:rPr>
      </w:pPr>
      <w:r>
        <w:rPr>
          <w:rFonts w:eastAsia="Calibri"/>
          <w:b/>
          <w:bCs/>
          <w:sz w:val="28"/>
          <w:szCs w:val="28"/>
          <w:lang w:eastAsia="en-US"/>
        </w:rPr>
        <w:t>4. ДЕНЕЖНОЕ СОДЕРЖАНИЕ СЛУЖАЩИХ</w:t>
      </w:r>
    </w:p>
    <w:p w14:paraId="64233022">
      <w:pPr>
        <w:widowControl w:val="0"/>
        <w:autoSpaceDE w:val="0"/>
        <w:autoSpaceDN w:val="0"/>
        <w:spacing w:before="120" w:after="120" w:line="320" w:lineRule="atLeast"/>
        <w:ind w:firstLine="567"/>
        <w:jc w:val="both"/>
        <w:outlineLvl w:val="1"/>
        <w:rPr>
          <w:b/>
          <w:sz w:val="28"/>
          <w:szCs w:val="28"/>
        </w:rPr>
      </w:pPr>
      <w:r>
        <w:rPr>
          <w:b/>
          <w:sz w:val="28"/>
          <w:szCs w:val="28"/>
        </w:rPr>
        <w:t>4.1. Организация денежного содержания и иных выплат служащих</w:t>
      </w:r>
    </w:p>
    <w:p w14:paraId="4FE1B947">
      <w:pPr>
        <w:autoSpaceDE w:val="0"/>
        <w:autoSpaceDN w:val="0"/>
        <w:adjustRightInd w:val="0"/>
        <w:spacing w:before="120" w:after="120" w:line="320" w:lineRule="atLeast"/>
        <w:ind w:firstLine="567"/>
        <w:jc w:val="both"/>
        <w:rPr>
          <w:rFonts w:eastAsia="Calibri"/>
          <w:sz w:val="28"/>
          <w:szCs w:val="28"/>
          <w:lang w:eastAsia="en-US"/>
        </w:rPr>
      </w:pPr>
      <w:r>
        <w:rPr>
          <w:rFonts w:eastAsia="Calibri"/>
          <w:sz w:val="28"/>
          <w:szCs w:val="28"/>
          <w:lang w:eastAsia="en-US"/>
        </w:rPr>
        <w:t>Оплата труда служащих состоит из должностного оклада, ежемесячной надбавки к должностному окладу за выслугу лет, ежемесячной надбавки к должностному окладу за особые условия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по результатам работы, единовременной выплаты при предоставлении ежегодного оплачиваемого отпуска, материальной помощи.</w:t>
      </w:r>
    </w:p>
    <w:p w14:paraId="0FBFA8BB">
      <w:pPr>
        <w:widowControl w:val="0"/>
        <w:autoSpaceDE w:val="0"/>
        <w:autoSpaceDN w:val="0"/>
        <w:spacing w:before="120" w:after="120" w:line="320" w:lineRule="atLeast"/>
        <w:ind w:firstLine="567"/>
        <w:jc w:val="both"/>
        <w:outlineLvl w:val="1"/>
        <w:rPr>
          <w:b/>
          <w:sz w:val="28"/>
          <w:szCs w:val="28"/>
        </w:rPr>
      </w:pPr>
    </w:p>
    <w:p w14:paraId="784CF123">
      <w:pPr>
        <w:widowControl w:val="0"/>
        <w:autoSpaceDE w:val="0"/>
        <w:autoSpaceDN w:val="0"/>
        <w:spacing w:before="120" w:after="120" w:line="320" w:lineRule="atLeast"/>
        <w:ind w:firstLine="567"/>
        <w:jc w:val="both"/>
        <w:outlineLvl w:val="1"/>
        <w:rPr>
          <w:b/>
          <w:sz w:val="28"/>
          <w:szCs w:val="28"/>
        </w:rPr>
      </w:pPr>
      <w:r>
        <w:rPr>
          <w:b/>
          <w:sz w:val="28"/>
          <w:szCs w:val="28"/>
        </w:rPr>
        <w:t>4.2. Должностной оклад служащих</w:t>
      </w:r>
    </w:p>
    <w:p w14:paraId="4BA2A5FE">
      <w:pPr>
        <w:autoSpaceDE w:val="0"/>
        <w:autoSpaceDN w:val="0"/>
        <w:adjustRightInd w:val="0"/>
        <w:ind w:firstLine="540"/>
        <w:jc w:val="both"/>
        <w:rPr>
          <w:rFonts w:eastAsia="Calibri"/>
          <w:sz w:val="28"/>
          <w:szCs w:val="28"/>
          <w:lang w:eastAsia="en-US"/>
        </w:rPr>
      </w:pPr>
      <w:r>
        <w:rPr>
          <w:rFonts w:eastAsia="Calibri"/>
          <w:sz w:val="28"/>
          <w:szCs w:val="28"/>
          <w:lang w:eastAsia="en-US"/>
        </w:rPr>
        <w:t>Должностной оклад служащих устанавливается в процентном отношении к базовому окладу муниципального служащего.</w:t>
      </w:r>
    </w:p>
    <w:p w14:paraId="520834A0">
      <w:pPr>
        <w:autoSpaceDE w:val="0"/>
        <w:autoSpaceDN w:val="0"/>
        <w:adjustRightInd w:val="0"/>
        <w:spacing w:before="280"/>
        <w:ind w:firstLine="540"/>
        <w:jc w:val="both"/>
        <w:rPr>
          <w:rFonts w:eastAsia="Calibri"/>
          <w:sz w:val="28"/>
          <w:szCs w:val="28"/>
          <w:lang w:eastAsia="en-US"/>
        </w:rPr>
      </w:pPr>
      <w:r>
        <w:rPr>
          <w:rFonts w:eastAsia="Calibri"/>
          <w:sz w:val="28"/>
          <w:szCs w:val="28"/>
          <w:lang w:eastAsia="en-US"/>
        </w:rPr>
        <w:t xml:space="preserve">Базовый оклад муниципального служащего устанавливается в размере </w:t>
      </w:r>
      <w:r>
        <w:rPr>
          <w:rFonts w:eastAsia="Calibri"/>
          <w:b/>
          <w:bCs/>
          <w:sz w:val="28"/>
          <w:szCs w:val="28"/>
          <w:lang w:eastAsia="en-US"/>
        </w:rPr>
        <w:t>30 процентов</w:t>
      </w:r>
      <w:r>
        <w:rPr>
          <w:rFonts w:eastAsia="Calibri"/>
          <w:sz w:val="28"/>
          <w:szCs w:val="28"/>
          <w:lang w:eastAsia="en-US"/>
        </w:rPr>
        <w:t xml:space="preserve"> базового денежного вознаграждения, указанного в </w:t>
      </w:r>
      <w:r>
        <w:fldChar w:fldCharType="begin"/>
      </w:r>
      <w:r>
        <w:instrText xml:space="preserve"> HYPERLINK "consultantplus://offline/ref=5D8BC0EE90A3B2491C3D7EBCE147127355F8247C7C205134EDDEB60F428D962B4555039103EE083F4D9D29D83953A708B6D6D5D5B2A18DE570A9B91Ct5JAI" </w:instrText>
      </w:r>
      <w:r>
        <w:fldChar w:fldCharType="separate"/>
      </w:r>
      <w:r>
        <w:rPr>
          <w:rFonts w:eastAsia="Calibri"/>
          <w:sz w:val="28"/>
          <w:szCs w:val="28"/>
          <w:lang w:eastAsia="en-US"/>
        </w:rPr>
        <w:t>пункте</w:t>
      </w:r>
      <w:r>
        <w:rPr>
          <w:rFonts w:eastAsia="Calibri"/>
          <w:sz w:val="28"/>
          <w:szCs w:val="28"/>
          <w:lang w:eastAsia="en-US"/>
        </w:rPr>
        <w:fldChar w:fldCharType="end"/>
      </w:r>
      <w:r>
        <w:rPr>
          <w:rFonts w:eastAsia="Calibri"/>
          <w:sz w:val="28"/>
          <w:szCs w:val="28"/>
          <w:lang w:eastAsia="en-US"/>
        </w:rPr>
        <w:t xml:space="preserve"> 2.2.1 настоящего Положения.</w:t>
      </w:r>
    </w:p>
    <w:p w14:paraId="1250B0D4">
      <w:pPr>
        <w:spacing w:before="120" w:after="120" w:line="320" w:lineRule="atLeast"/>
        <w:ind w:firstLine="567"/>
        <w:jc w:val="both"/>
        <w:rPr>
          <w:rFonts w:eastAsia="Calibri"/>
          <w:iCs/>
          <w:sz w:val="28"/>
          <w:szCs w:val="28"/>
          <w:lang w:eastAsia="en-US"/>
        </w:rPr>
      </w:pPr>
      <w:r>
        <w:fldChar w:fldCharType="begin"/>
      </w:r>
      <w:r>
        <w:instrText xml:space="preserve"> HYPERLINK "consultantplus://offline/ref=5D8BC0EE90A3B2491C3D7EBCE147127355F8247C7C205134EDDEB60F428D962B4555039103EE083F4D9C2BDB3153A708B6D6D5D5B2A18DE570A9B91Ct5JAI" </w:instrText>
      </w:r>
      <w:r>
        <w:fldChar w:fldCharType="separate"/>
      </w:r>
      <w:r>
        <w:rPr>
          <w:rFonts w:eastAsia="Calibri"/>
          <w:sz w:val="28"/>
          <w:szCs w:val="28"/>
          <w:lang w:eastAsia="en-US"/>
        </w:rPr>
        <w:t>Размеры</w:t>
      </w:r>
      <w:r>
        <w:rPr>
          <w:rFonts w:eastAsia="Calibri"/>
          <w:sz w:val="28"/>
          <w:szCs w:val="28"/>
          <w:lang w:eastAsia="en-US"/>
        </w:rPr>
        <w:fldChar w:fldCharType="end"/>
      </w:r>
      <w:r>
        <w:rPr>
          <w:rFonts w:eastAsia="Calibri"/>
          <w:sz w:val="28"/>
          <w:szCs w:val="28"/>
          <w:lang w:eastAsia="en-US"/>
        </w:rPr>
        <w:t xml:space="preserve"> должностных окладов служащих устанавливаются согласно приложению 3 к настоящему Положению и оформляются муниципальным правовым актом</w:t>
      </w:r>
      <w:r>
        <w:rPr>
          <w:rFonts w:eastAsia="Calibri"/>
          <w:i/>
          <w:iCs/>
          <w:sz w:val="28"/>
          <w:szCs w:val="28"/>
          <w:lang w:eastAsia="en-US"/>
        </w:rPr>
        <w:t xml:space="preserve"> </w:t>
      </w:r>
      <w:r>
        <w:rPr>
          <w:rFonts w:eastAsia="Calibri"/>
          <w:sz w:val="28"/>
          <w:szCs w:val="28"/>
          <w:lang w:eastAsia="en-US"/>
        </w:rPr>
        <w:t xml:space="preserve">органа местного самоуправления </w:t>
      </w:r>
      <w:r>
        <w:rPr>
          <w:rFonts w:eastAsia="Calibri"/>
          <w:iCs/>
          <w:sz w:val="28"/>
          <w:szCs w:val="28"/>
          <w:lang w:eastAsia="en-US"/>
        </w:rPr>
        <w:t>Администрации Уторгошского сельского поселения. Размеры должностных окладов подлежат округлению до целого  рубля.</w:t>
      </w:r>
    </w:p>
    <w:p w14:paraId="5C2F5287">
      <w:pPr>
        <w:widowControl w:val="0"/>
        <w:autoSpaceDE w:val="0"/>
        <w:autoSpaceDN w:val="0"/>
        <w:spacing w:before="120" w:after="120" w:line="240" w:lineRule="exact"/>
        <w:ind w:firstLine="567"/>
        <w:jc w:val="both"/>
        <w:outlineLvl w:val="2"/>
        <w:rPr>
          <w:b/>
          <w:sz w:val="28"/>
          <w:szCs w:val="28"/>
        </w:rPr>
      </w:pPr>
      <w:r>
        <w:rPr>
          <w:b/>
          <w:sz w:val="28"/>
          <w:szCs w:val="28"/>
        </w:rPr>
        <w:t>4.3. Порядок установления и выплаты ежемесячной надбавки к должностному окладу за выслугу лет служащим</w:t>
      </w:r>
    </w:p>
    <w:p w14:paraId="11D8EA29">
      <w:pPr>
        <w:spacing w:before="120" w:after="120" w:line="320" w:lineRule="atLeast"/>
        <w:ind w:firstLine="567"/>
        <w:jc w:val="both"/>
        <w:rPr>
          <w:rFonts w:eastAsia="Calibri"/>
          <w:iCs/>
          <w:sz w:val="28"/>
          <w:szCs w:val="28"/>
          <w:lang w:eastAsia="en-US"/>
        </w:rPr>
      </w:pPr>
      <w:r>
        <w:rPr>
          <w:rFonts w:eastAsia="Calibri"/>
          <w:sz w:val="28"/>
          <w:szCs w:val="28"/>
          <w:lang w:eastAsia="en-US"/>
        </w:rPr>
        <w:t>4.3.1. Ежемесячная надбавка к должностному окладу за выслугу лет служащим устанавливается работодателем и оформляется муниципальным правовым актом органа местного самоуправления</w:t>
      </w:r>
      <w:r>
        <w:rPr>
          <w:rFonts w:eastAsia="Calibri"/>
          <w:i/>
          <w:iCs/>
          <w:sz w:val="28"/>
          <w:szCs w:val="28"/>
          <w:lang w:eastAsia="en-US"/>
        </w:rPr>
        <w:t xml:space="preserve"> </w:t>
      </w:r>
      <w:r>
        <w:rPr>
          <w:rFonts w:eastAsia="Calibri"/>
          <w:iCs/>
          <w:sz w:val="28"/>
          <w:szCs w:val="28"/>
          <w:lang w:eastAsia="en-US"/>
        </w:rPr>
        <w:t>Администрации Уторгошского сельского поселения</w:t>
      </w:r>
      <w:r>
        <w:rPr>
          <w:rFonts w:eastAsia="Calibri"/>
          <w:i/>
          <w:iCs/>
          <w:sz w:val="28"/>
          <w:szCs w:val="28"/>
          <w:lang w:eastAsia="en-US"/>
        </w:rPr>
        <w:t xml:space="preserve"> </w:t>
      </w:r>
      <w:r>
        <w:rPr>
          <w:rFonts w:eastAsia="Calibri"/>
          <w:sz w:val="28"/>
          <w:szCs w:val="28"/>
          <w:lang w:eastAsia="en-US"/>
        </w:rPr>
        <w:t>соответственно на основании сведений из трудовой книжки и (или) сведений о трудовой деятельности, оформленных в установленном законодательством Российской Федерации порядке, для граждан, уволенных с военной службы, - военный билет и другие документы, подтверждающие период работы или военной службы о стаже работы, дающего право на получение указанной надбавки, в следующих размерах:</w:t>
      </w:r>
    </w:p>
    <w:tbl>
      <w:tblPr>
        <w:tblStyle w:val="3"/>
        <w:tblW w:w="0" w:type="auto"/>
        <w:tblInd w:w="0" w:type="dxa"/>
        <w:tblLayout w:type="fixed"/>
        <w:tblCellMar>
          <w:top w:w="102" w:type="dxa"/>
          <w:left w:w="62" w:type="dxa"/>
          <w:bottom w:w="102" w:type="dxa"/>
          <w:right w:w="62" w:type="dxa"/>
        </w:tblCellMar>
      </w:tblPr>
      <w:tblGrid>
        <w:gridCol w:w="3969"/>
        <w:gridCol w:w="629"/>
        <w:gridCol w:w="4762"/>
      </w:tblGrid>
      <w:tr w14:paraId="76077A79">
        <w:tblPrEx>
          <w:tblCellMar>
            <w:top w:w="102" w:type="dxa"/>
            <w:left w:w="62" w:type="dxa"/>
            <w:bottom w:w="102" w:type="dxa"/>
            <w:right w:w="62" w:type="dxa"/>
          </w:tblCellMar>
        </w:tblPrEx>
        <w:tc>
          <w:tcPr>
            <w:tcW w:w="3969" w:type="dxa"/>
          </w:tcPr>
          <w:p w14:paraId="49A34FA6">
            <w:pPr>
              <w:widowControl w:val="0"/>
              <w:autoSpaceDE w:val="0"/>
              <w:autoSpaceDN w:val="0"/>
              <w:spacing w:before="120" w:after="120" w:line="240" w:lineRule="exact"/>
              <w:jc w:val="both"/>
              <w:rPr>
                <w:sz w:val="28"/>
                <w:szCs w:val="28"/>
              </w:rPr>
            </w:pPr>
            <w:r>
              <w:rPr>
                <w:sz w:val="28"/>
                <w:szCs w:val="28"/>
              </w:rPr>
              <w:t>при стаже от 1 года до 5 лет</w:t>
            </w:r>
          </w:p>
        </w:tc>
        <w:tc>
          <w:tcPr>
            <w:tcW w:w="629" w:type="dxa"/>
          </w:tcPr>
          <w:p w14:paraId="3E3375C3">
            <w:pPr>
              <w:widowControl w:val="0"/>
              <w:autoSpaceDE w:val="0"/>
              <w:autoSpaceDN w:val="0"/>
              <w:spacing w:before="120" w:after="120" w:line="240" w:lineRule="exact"/>
              <w:jc w:val="both"/>
              <w:rPr>
                <w:sz w:val="28"/>
                <w:szCs w:val="28"/>
              </w:rPr>
            </w:pPr>
            <w:r>
              <w:rPr>
                <w:sz w:val="28"/>
                <w:szCs w:val="28"/>
              </w:rPr>
              <w:t>-</w:t>
            </w:r>
          </w:p>
        </w:tc>
        <w:tc>
          <w:tcPr>
            <w:tcW w:w="4762" w:type="dxa"/>
          </w:tcPr>
          <w:p w14:paraId="69E8A9B4">
            <w:pPr>
              <w:widowControl w:val="0"/>
              <w:autoSpaceDE w:val="0"/>
              <w:autoSpaceDN w:val="0"/>
              <w:spacing w:before="120" w:after="120" w:line="240" w:lineRule="exact"/>
              <w:jc w:val="both"/>
              <w:rPr>
                <w:sz w:val="28"/>
                <w:szCs w:val="28"/>
              </w:rPr>
            </w:pPr>
            <w:r>
              <w:rPr>
                <w:sz w:val="28"/>
                <w:szCs w:val="28"/>
              </w:rPr>
              <w:t>10 процентов должностного оклада</w:t>
            </w:r>
          </w:p>
        </w:tc>
      </w:tr>
      <w:tr w14:paraId="7DCF1FE3">
        <w:tblPrEx>
          <w:tblCellMar>
            <w:top w:w="102" w:type="dxa"/>
            <w:left w:w="62" w:type="dxa"/>
            <w:bottom w:w="102" w:type="dxa"/>
            <w:right w:w="62" w:type="dxa"/>
          </w:tblCellMar>
        </w:tblPrEx>
        <w:tc>
          <w:tcPr>
            <w:tcW w:w="3969" w:type="dxa"/>
          </w:tcPr>
          <w:p w14:paraId="2E9311F0">
            <w:pPr>
              <w:widowControl w:val="0"/>
              <w:autoSpaceDE w:val="0"/>
              <w:autoSpaceDN w:val="0"/>
              <w:spacing w:before="120" w:after="120" w:line="240" w:lineRule="exact"/>
              <w:jc w:val="both"/>
              <w:rPr>
                <w:sz w:val="28"/>
                <w:szCs w:val="28"/>
              </w:rPr>
            </w:pPr>
            <w:r>
              <w:rPr>
                <w:sz w:val="28"/>
                <w:szCs w:val="28"/>
              </w:rPr>
              <w:t>при стаже от 5 до 10 лет</w:t>
            </w:r>
          </w:p>
        </w:tc>
        <w:tc>
          <w:tcPr>
            <w:tcW w:w="629" w:type="dxa"/>
          </w:tcPr>
          <w:p w14:paraId="28BF51E5">
            <w:pPr>
              <w:widowControl w:val="0"/>
              <w:autoSpaceDE w:val="0"/>
              <w:autoSpaceDN w:val="0"/>
              <w:spacing w:before="120" w:after="120" w:line="240" w:lineRule="exact"/>
              <w:jc w:val="both"/>
              <w:rPr>
                <w:sz w:val="28"/>
                <w:szCs w:val="28"/>
              </w:rPr>
            </w:pPr>
            <w:r>
              <w:rPr>
                <w:sz w:val="28"/>
                <w:szCs w:val="28"/>
              </w:rPr>
              <w:t>-</w:t>
            </w:r>
          </w:p>
        </w:tc>
        <w:tc>
          <w:tcPr>
            <w:tcW w:w="4762" w:type="dxa"/>
          </w:tcPr>
          <w:p w14:paraId="396C71CB">
            <w:pPr>
              <w:widowControl w:val="0"/>
              <w:autoSpaceDE w:val="0"/>
              <w:autoSpaceDN w:val="0"/>
              <w:spacing w:before="120" w:after="120" w:line="240" w:lineRule="exact"/>
              <w:jc w:val="both"/>
              <w:rPr>
                <w:sz w:val="28"/>
                <w:szCs w:val="28"/>
              </w:rPr>
            </w:pPr>
            <w:r>
              <w:rPr>
                <w:sz w:val="28"/>
                <w:szCs w:val="28"/>
              </w:rPr>
              <w:t>15 процентов должностного оклада</w:t>
            </w:r>
          </w:p>
        </w:tc>
      </w:tr>
      <w:tr w14:paraId="01B16F62">
        <w:tblPrEx>
          <w:tblCellMar>
            <w:top w:w="102" w:type="dxa"/>
            <w:left w:w="62" w:type="dxa"/>
            <w:bottom w:w="102" w:type="dxa"/>
            <w:right w:w="62" w:type="dxa"/>
          </w:tblCellMar>
        </w:tblPrEx>
        <w:tc>
          <w:tcPr>
            <w:tcW w:w="3969" w:type="dxa"/>
          </w:tcPr>
          <w:p w14:paraId="29C4021D">
            <w:pPr>
              <w:widowControl w:val="0"/>
              <w:autoSpaceDE w:val="0"/>
              <w:autoSpaceDN w:val="0"/>
              <w:spacing w:before="120" w:after="120" w:line="240" w:lineRule="exact"/>
              <w:jc w:val="both"/>
              <w:rPr>
                <w:sz w:val="28"/>
                <w:szCs w:val="28"/>
              </w:rPr>
            </w:pPr>
            <w:r>
              <w:rPr>
                <w:sz w:val="28"/>
                <w:szCs w:val="28"/>
              </w:rPr>
              <w:t>при стаже от 10 до 15 лет</w:t>
            </w:r>
          </w:p>
        </w:tc>
        <w:tc>
          <w:tcPr>
            <w:tcW w:w="629" w:type="dxa"/>
          </w:tcPr>
          <w:p w14:paraId="3FA7230E">
            <w:pPr>
              <w:widowControl w:val="0"/>
              <w:autoSpaceDE w:val="0"/>
              <w:autoSpaceDN w:val="0"/>
              <w:spacing w:before="120" w:after="120" w:line="240" w:lineRule="exact"/>
              <w:jc w:val="both"/>
              <w:rPr>
                <w:sz w:val="28"/>
                <w:szCs w:val="28"/>
              </w:rPr>
            </w:pPr>
            <w:r>
              <w:rPr>
                <w:sz w:val="28"/>
                <w:szCs w:val="28"/>
              </w:rPr>
              <w:t>-</w:t>
            </w:r>
          </w:p>
        </w:tc>
        <w:tc>
          <w:tcPr>
            <w:tcW w:w="4762" w:type="dxa"/>
          </w:tcPr>
          <w:p w14:paraId="4B03231D">
            <w:pPr>
              <w:widowControl w:val="0"/>
              <w:autoSpaceDE w:val="0"/>
              <w:autoSpaceDN w:val="0"/>
              <w:spacing w:before="120" w:after="120" w:line="240" w:lineRule="exact"/>
              <w:jc w:val="both"/>
              <w:rPr>
                <w:sz w:val="28"/>
                <w:szCs w:val="28"/>
              </w:rPr>
            </w:pPr>
            <w:r>
              <w:rPr>
                <w:sz w:val="28"/>
                <w:szCs w:val="28"/>
              </w:rPr>
              <w:t>20 процентов должностного оклада</w:t>
            </w:r>
          </w:p>
        </w:tc>
      </w:tr>
      <w:tr w14:paraId="425340A6">
        <w:tblPrEx>
          <w:tblCellMar>
            <w:top w:w="102" w:type="dxa"/>
            <w:left w:w="62" w:type="dxa"/>
            <w:bottom w:w="102" w:type="dxa"/>
            <w:right w:w="62" w:type="dxa"/>
          </w:tblCellMar>
        </w:tblPrEx>
        <w:tc>
          <w:tcPr>
            <w:tcW w:w="3969" w:type="dxa"/>
          </w:tcPr>
          <w:p w14:paraId="54BB5442">
            <w:pPr>
              <w:widowControl w:val="0"/>
              <w:autoSpaceDE w:val="0"/>
              <w:autoSpaceDN w:val="0"/>
              <w:spacing w:before="120" w:after="120" w:line="240" w:lineRule="exact"/>
              <w:jc w:val="both"/>
              <w:rPr>
                <w:sz w:val="28"/>
                <w:szCs w:val="28"/>
              </w:rPr>
            </w:pPr>
            <w:r>
              <w:rPr>
                <w:sz w:val="28"/>
                <w:szCs w:val="28"/>
              </w:rPr>
              <w:t>при стаже свыше 15 лет</w:t>
            </w:r>
          </w:p>
        </w:tc>
        <w:tc>
          <w:tcPr>
            <w:tcW w:w="629" w:type="dxa"/>
          </w:tcPr>
          <w:p w14:paraId="1280877F">
            <w:pPr>
              <w:widowControl w:val="0"/>
              <w:autoSpaceDE w:val="0"/>
              <w:autoSpaceDN w:val="0"/>
              <w:spacing w:before="120" w:after="120" w:line="240" w:lineRule="exact"/>
              <w:jc w:val="both"/>
              <w:rPr>
                <w:sz w:val="28"/>
                <w:szCs w:val="28"/>
              </w:rPr>
            </w:pPr>
            <w:r>
              <w:rPr>
                <w:sz w:val="28"/>
                <w:szCs w:val="28"/>
              </w:rPr>
              <w:t>-</w:t>
            </w:r>
          </w:p>
        </w:tc>
        <w:tc>
          <w:tcPr>
            <w:tcW w:w="4762" w:type="dxa"/>
          </w:tcPr>
          <w:p w14:paraId="1DCF9D93">
            <w:pPr>
              <w:widowControl w:val="0"/>
              <w:autoSpaceDE w:val="0"/>
              <w:autoSpaceDN w:val="0"/>
              <w:spacing w:before="120" w:after="120" w:line="240" w:lineRule="exact"/>
              <w:jc w:val="both"/>
              <w:rPr>
                <w:sz w:val="28"/>
                <w:szCs w:val="28"/>
              </w:rPr>
            </w:pPr>
            <w:r>
              <w:rPr>
                <w:sz w:val="28"/>
                <w:szCs w:val="28"/>
              </w:rPr>
              <w:t>30 процентов должностного оклада</w:t>
            </w:r>
          </w:p>
        </w:tc>
      </w:tr>
    </w:tbl>
    <w:p w14:paraId="17AE623D">
      <w:pPr>
        <w:widowControl w:val="0"/>
        <w:autoSpaceDE w:val="0"/>
        <w:autoSpaceDN w:val="0"/>
        <w:spacing w:before="120" w:after="120" w:line="320" w:lineRule="atLeast"/>
        <w:ind w:firstLine="567"/>
        <w:jc w:val="both"/>
        <w:rPr>
          <w:sz w:val="28"/>
          <w:szCs w:val="28"/>
        </w:rPr>
      </w:pPr>
      <w:r>
        <w:rPr>
          <w:sz w:val="28"/>
          <w:szCs w:val="28"/>
        </w:rPr>
        <w:t>4.3.2. В стаж работы, дающий право служащему на получение ежемесячной надбавки к должностному окладу за выслугу лет, включаются:</w:t>
      </w:r>
    </w:p>
    <w:p w14:paraId="5808A316">
      <w:pPr>
        <w:widowControl w:val="0"/>
        <w:autoSpaceDE w:val="0"/>
        <w:autoSpaceDN w:val="0"/>
        <w:spacing w:before="120" w:after="120" w:line="320" w:lineRule="atLeast"/>
        <w:ind w:firstLine="567"/>
        <w:jc w:val="both"/>
        <w:rPr>
          <w:sz w:val="28"/>
          <w:szCs w:val="28"/>
        </w:rPr>
      </w:pPr>
      <w:r>
        <w:rPr>
          <w:sz w:val="28"/>
          <w:szCs w:val="28"/>
        </w:rPr>
        <w:t>периоды трудовой деятельности в органах государственной власти, иных государственных органах, органах местного самоуправления, организациях, опыт и знания по которым необходимы для выполнения должностных обязанностей по замещаемой должности;</w:t>
      </w:r>
    </w:p>
    <w:p w14:paraId="1E3A2F65">
      <w:pPr>
        <w:widowControl w:val="0"/>
        <w:autoSpaceDE w:val="0"/>
        <w:autoSpaceDN w:val="0"/>
        <w:spacing w:before="120" w:after="120" w:line="320" w:lineRule="atLeast"/>
        <w:ind w:firstLine="567"/>
        <w:jc w:val="both"/>
        <w:rPr>
          <w:sz w:val="28"/>
          <w:szCs w:val="28"/>
        </w:rPr>
      </w:pPr>
      <w:r>
        <w:rPr>
          <w:sz w:val="28"/>
          <w:szCs w:val="28"/>
        </w:rPr>
        <w:t xml:space="preserve"> время прохождения военной службы.</w:t>
      </w:r>
    </w:p>
    <w:p w14:paraId="49B60C95">
      <w:pPr>
        <w:widowControl w:val="0"/>
        <w:autoSpaceDE w:val="0"/>
        <w:autoSpaceDN w:val="0"/>
        <w:spacing w:before="120" w:after="120" w:line="320" w:lineRule="atLeast"/>
        <w:ind w:firstLine="567"/>
        <w:jc w:val="both"/>
        <w:rPr>
          <w:sz w:val="28"/>
          <w:szCs w:val="28"/>
        </w:rPr>
      </w:pPr>
      <w:r>
        <w:rPr>
          <w:sz w:val="28"/>
          <w:szCs w:val="28"/>
        </w:rPr>
        <w:t>4.3.3. Выплата вновь установленной ежемесячной надбавки к должностному окладу за выслугу лет служащему и последующие ее изменения производятся по мере наступления у служащего стажа работы, дающего право на установление или на увеличение размера надбавки (если документы, подтверждающие стаж, находятся в организации) или со дня предоставления таких документов.</w:t>
      </w:r>
    </w:p>
    <w:p w14:paraId="67AB3856">
      <w:pPr>
        <w:widowControl w:val="0"/>
        <w:autoSpaceDE w:val="0"/>
        <w:autoSpaceDN w:val="0"/>
        <w:spacing w:before="120" w:after="120" w:line="320" w:lineRule="atLeast"/>
        <w:ind w:firstLine="567"/>
        <w:jc w:val="both"/>
        <w:rPr>
          <w:sz w:val="28"/>
          <w:szCs w:val="28"/>
        </w:rPr>
      </w:pPr>
    </w:p>
    <w:p w14:paraId="7941E126">
      <w:pPr>
        <w:widowControl w:val="0"/>
        <w:autoSpaceDE w:val="0"/>
        <w:autoSpaceDN w:val="0"/>
        <w:spacing w:before="120" w:after="120" w:line="320" w:lineRule="atLeast"/>
        <w:ind w:firstLine="567"/>
        <w:jc w:val="both"/>
        <w:outlineLvl w:val="2"/>
        <w:rPr>
          <w:b/>
          <w:sz w:val="28"/>
          <w:szCs w:val="28"/>
        </w:rPr>
      </w:pPr>
      <w:r>
        <w:rPr>
          <w:b/>
          <w:sz w:val="28"/>
          <w:szCs w:val="28"/>
        </w:rPr>
        <w:t>4.4. Порядок установления и выплаты ежемесячной надбавки к должностному окладу за особые условия службы</w:t>
      </w:r>
    </w:p>
    <w:p w14:paraId="598BF25A">
      <w:pPr>
        <w:widowControl w:val="0"/>
        <w:autoSpaceDE w:val="0"/>
        <w:autoSpaceDN w:val="0"/>
        <w:spacing w:before="120" w:after="120" w:line="320" w:lineRule="atLeast"/>
        <w:ind w:firstLine="567"/>
        <w:jc w:val="both"/>
        <w:rPr>
          <w:sz w:val="28"/>
          <w:szCs w:val="28"/>
        </w:rPr>
      </w:pPr>
      <w:r>
        <w:rPr>
          <w:sz w:val="28"/>
          <w:szCs w:val="28"/>
        </w:rPr>
        <w:t>4.4.1. Ежемесячная надбавка к должностному окладу за особые условия службы (далее ежемесячная надбавка за особые условия) устанавливается служащим в целях повышения их материальной заинтересованности в результатах своей деятельности, качестве исполнения должностных обязанностей.</w:t>
      </w:r>
    </w:p>
    <w:p w14:paraId="535ECAC8">
      <w:pPr>
        <w:widowControl w:val="0"/>
        <w:autoSpaceDE w:val="0"/>
        <w:autoSpaceDN w:val="0"/>
        <w:spacing w:before="120" w:after="120" w:line="320" w:lineRule="atLeast"/>
        <w:ind w:firstLine="567"/>
        <w:jc w:val="both"/>
        <w:rPr>
          <w:sz w:val="28"/>
          <w:szCs w:val="28"/>
        </w:rPr>
      </w:pPr>
      <w:r>
        <w:rPr>
          <w:sz w:val="28"/>
          <w:szCs w:val="28"/>
        </w:rPr>
        <w:t xml:space="preserve">4.4.2. Служащим устанавливается ежемесячная надбавка за особые условия в размере </w:t>
      </w:r>
      <w:r>
        <w:rPr>
          <w:b/>
          <w:bCs/>
          <w:sz w:val="28"/>
          <w:szCs w:val="28"/>
        </w:rPr>
        <w:t>до 50 процентов должностного оклада</w:t>
      </w:r>
      <w:r>
        <w:rPr>
          <w:sz w:val="28"/>
          <w:szCs w:val="28"/>
        </w:rPr>
        <w:t>.</w:t>
      </w:r>
    </w:p>
    <w:p w14:paraId="6D1D21BF">
      <w:pPr>
        <w:spacing w:before="120" w:after="120" w:line="320" w:lineRule="atLeast"/>
        <w:ind w:firstLine="567"/>
        <w:jc w:val="both"/>
        <w:rPr>
          <w:rFonts w:eastAsia="Calibri"/>
          <w:iCs/>
          <w:sz w:val="28"/>
          <w:szCs w:val="28"/>
          <w:lang w:eastAsia="en-US"/>
        </w:rPr>
      </w:pPr>
      <w:r>
        <w:rPr>
          <w:rFonts w:eastAsia="Calibri"/>
          <w:sz w:val="28"/>
          <w:szCs w:val="28"/>
          <w:lang w:eastAsia="en-US"/>
        </w:rPr>
        <w:t>4.4.3 Размер ежемесячной надбавки за особые условия устанавливается работодателем при приеме на работу (при переводе на иную работу)</w:t>
      </w:r>
      <w:r>
        <w:rPr>
          <w:rFonts w:eastAsia="Calibri"/>
          <w:i/>
          <w:iCs/>
          <w:sz w:val="28"/>
          <w:szCs w:val="28"/>
          <w:lang w:eastAsia="en-US"/>
        </w:rPr>
        <w:t xml:space="preserve"> </w:t>
      </w:r>
      <w:r>
        <w:rPr>
          <w:rFonts w:eastAsia="Calibri"/>
          <w:sz w:val="28"/>
          <w:szCs w:val="28"/>
          <w:lang w:eastAsia="en-US"/>
        </w:rPr>
        <w:t>с учетом интенсивности, сложности и напряженности, специального режима работы служащего и оформляется муниципальным правовым актом органа местного самоуправления</w:t>
      </w:r>
      <w:r>
        <w:rPr>
          <w:rFonts w:eastAsia="Calibri"/>
          <w:i/>
          <w:iCs/>
          <w:sz w:val="28"/>
          <w:szCs w:val="28"/>
          <w:lang w:eastAsia="en-US"/>
        </w:rPr>
        <w:t xml:space="preserve"> </w:t>
      </w:r>
      <w:r>
        <w:rPr>
          <w:rFonts w:eastAsia="Calibri"/>
          <w:iCs/>
          <w:sz w:val="28"/>
          <w:szCs w:val="28"/>
          <w:lang w:eastAsia="en-US"/>
        </w:rPr>
        <w:t>Администрации Уторгошского сельского поселения.</w:t>
      </w:r>
    </w:p>
    <w:p w14:paraId="5DA33F2E">
      <w:pPr>
        <w:widowControl w:val="0"/>
        <w:autoSpaceDE w:val="0"/>
        <w:autoSpaceDN w:val="0"/>
        <w:spacing w:before="120" w:after="120" w:line="320" w:lineRule="atLeast"/>
        <w:ind w:firstLine="567"/>
        <w:jc w:val="both"/>
        <w:rPr>
          <w:sz w:val="28"/>
          <w:szCs w:val="28"/>
        </w:rPr>
      </w:pPr>
      <w:r>
        <w:rPr>
          <w:sz w:val="28"/>
          <w:szCs w:val="28"/>
        </w:rPr>
        <w:t>4.4.4. Под особыми условиями службы понимается:</w:t>
      </w:r>
    </w:p>
    <w:p w14:paraId="37F2EEE6">
      <w:pPr>
        <w:widowControl w:val="0"/>
        <w:autoSpaceDE w:val="0"/>
        <w:autoSpaceDN w:val="0"/>
        <w:spacing w:before="120" w:after="120" w:line="320" w:lineRule="atLeast"/>
        <w:ind w:firstLine="567"/>
        <w:jc w:val="both"/>
        <w:rPr>
          <w:sz w:val="28"/>
          <w:szCs w:val="28"/>
        </w:rPr>
      </w:pPr>
      <w:r>
        <w:rPr>
          <w:sz w:val="28"/>
          <w:szCs w:val="28"/>
        </w:rPr>
        <w:t>интенсивность выполняемой работы (значительный объем выполняемых поручений руководства, исполнение поручений в кратчайшие сроки);</w:t>
      </w:r>
    </w:p>
    <w:p w14:paraId="10713847">
      <w:pPr>
        <w:widowControl w:val="0"/>
        <w:autoSpaceDE w:val="0"/>
        <w:autoSpaceDN w:val="0"/>
        <w:spacing w:before="120" w:after="120" w:line="320" w:lineRule="atLeast"/>
        <w:ind w:firstLine="567"/>
        <w:jc w:val="both"/>
        <w:rPr>
          <w:sz w:val="28"/>
          <w:szCs w:val="28"/>
        </w:rPr>
      </w:pPr>
      <w:r>
        <w:rPr>
          <w:sz w:val="28"/>
          <w:szCs w:val="28"/>
        </w:rPr>
        <w:t>сложность и напряженность выполняемой работы:</w:t>
      </w:r>
    </w:p>
    <w:p w14:paraId="088F7E5E">
      <w:pPr>
        <w:widowControl w:val="0"/>
        <w:autoSpaceDE w:val="0"/>
        <w:autoSpaceDN w:val="0"/>
        <w:spacing w:before="120" w:after="120" w:line="320" w:lineRule="atLeast"/>
        <w:ind w:firstLine="567"/>
        <w:jc w:val="both"/>
        <w:rPr>
          <w:sz w:val="28"/>
          <w:szCs w:val="28"/>
        </w:rPr>
      </w:pPr>
      <w:r>
        <w:rPr>
          <w:sz w:val="28"/>
          <w:szCs w:val="28"/>
        </w:rPr>
        <w:t>многосоставность работы - выполнение должностных обязанностей, которые требуют реализации несколько последовательных стадий;</w:t>
      </w:r>
    </w:p>
    <w:p w14:paraId="19A11E62">
      <w:pPr>
        <w:widowControl w:val="0"/>
        <w:autoSpaceDE w:val="0"/>
        <w:autoSpaceDN w:val="0"/>
        <w:spacing w:before="120" w:after="120" w:line="320" w:lineRule="atLeast"/>
        <w:ind w:firstLine="567"/>
        <w:jc w:val="both"/>
        <w:rPr>
          <w:sz w:val="28"/>
          <w:szCs w:val="28"/>
        </w:rPr>
      </w:pPr>
      <w:r>
        <w:rPr>
          <w:sz w:val="28"/>
          <w:szCs w:val="28"/>
        </w:rPr>
        <w:t>разноплановость работы - выполнение должностных обязанностей, требующих применения знаний из разных сфер деятельности;</w:t>
      </w:r>
    </w:p>
    <w:p w14:paraId="02B1DC01">
      <w:pPr>
        <w:widowControl w:val="0"/>
        <w:autoSpaceDE w:val="0"/>
        <w:autoSpaceDN w:val="0"/>
        <w:spacing w:before="120" w:after="120" w:line="320" w:lineRule="atLeast"/>
        <w:ind w:firstLine="567"/>
        <w:jc w:val="both"/>
        <w:rPr>
          <w:sz w:val="28"/>
          <w:szCs w:val="28"/>
        </w:rPr>
      </w:pPr>
      <w:r>
        <w:rPr>
          <w:sz w:val="28"/>
          <w:szCs w:val="28"/>
        </w:rPr>
        <w:t>трудность работы - выполнение должностных обязанностей, требующих особых знаний, навыков, опыта, необходимости проведения системного анализа;</w:t>
      </w:r>
    </w:p>
    <w:p w14:paraId="652BDCD9">
      <w:pPr>
        <w:widowControl w:val="0"/>
        <w:autoSpaceDE w:val="0"/>
        <w:autoSpaceDN w:val="0"/>
        <w:spacing w:before="120" w:after="120" w:line="320" w:lineRule="atLeast"/>
        <w:ind w:firstLine="567"/>
        <w:jc w:val="both"/>
        <w:rPr>
          <w:sz w:val="28"/>
          <w:szCs w:val="28"/>
        </w:rPr>
      </w:pPr>
      <w:r>
        <w:rPr>
          <w:sz w:val="28"/>
          <w:szCs w:val="28"/>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14:paraId="1F2CE575">
      <w:pPr>
        <w:widowControl w:val="0"/>
        <w:autoSpaceDE w:val="0"/>
        <w:autoSpaceDN w:val="0"/>
        <w:spacing w:before="120" w:after="120" w:line="320" w:lineRule="atLeast"/>
        <w:ind w:firstLine="567"/>
        <w:jc w:val="both"/>
        <w:rPr>
          <w:sz w:val="28"/>
          <w:szCs w:val="28"/>
        </w:rPr>
      </w:pPr>
      <w:r>
        <w:rPr>
          <w:sz w:val="28"/>
          <w:szCs w:val="28"/>
        </w:rPr>
        <w:t>работа во временных рамках, установленных законодательством, муниципальными правовыми актами, запросами органов государственной власти;</w:t>
      </w:r>
    </w:p>
    <w:p w14:paraId="683CFEB2">
      <w:pPr>
        <w:widowControl w:val="0"/>
        <w:autoSpaceDE w:val="0"/>
        <w:autoSpaceDN w:val="0"/>
        <w:spacing w:before="120" w:after="120" w:line="320" w:lineRule="atLeast"/>
        <w:ind w:firstLine="567"/>
        <w:jc w:val="both"/>
        <w:rPr>
          <w:sz w:val="28"/>
          <w:szCs w:val="28"/>
        </w:rPr>
      </w:pPr>
      <w:r>
        <w:rPr>
          <w:sz w:val="28"/>
          <w:szCs w:val="28"/>
        </w:rPr>
        <w:t>специальный режим работы (выполнение должностных обязанностей за пределами установленной продолжительности рабочего времени, исполнение должностных обязанностей временно отсутствующих работников).</w:t>
      </w:r>
    </w:p>
    <w:p w14:paraId="529F5D6D">
      <w:pPr>
        <w:spacing w:before="120" w:after="120" w:line="320" w:lineRule="atLeast"/>
        <w:ind w:firstLine="567"/>
        <w:jc w:val="both"/>
        <w:rPr>
          <w:rFonts w:eastAsia="Calibri"/>
          <w:iCs/>
          <w:sz w:val="28"/>
          <w:szCs w:val="28"/>
          <w:lang w:eastAsia="en-US"/>
        </w:rPr>
      </w:pPr>
      <w:r>
        <w:rPr>
          <w:sz w:val="28"/>
          <w:szCs w:val="28"/>
        </w:rPr>
        <w:t xml:space="preserve">4.4.5 Ранее установленный размер ежемесячной надбавки за особые условия может быть изменен работодателем в случае изменения в работе служащего согласно критериям, установленным в пункте 4.4.4. настоящего Положения, с соблюдением норм Трудового законодательства, на основании мотивированных служебных записок заместителя Главы </w:t>
      </w:r>
      <w:r>
        <w:rPr>
          <w:rFonts w:eastAsia="Calibri"/>
          <w:iCs/>
          <w:sz w:val="28"/>
          <w:szCs w:val="28"/>
          <w:lang w:eastAsia="en-US"/>
        </w:rPr>
        <w:t>Администрации Уторгошского сельского поселения.</w:t>
      </w:r>
    </w:p>
    <w:p w14:paraId="4CBAA8F3">
      <w:pPr>
        <w:widowControl w:val="0"/>
        <w:autoSpaceDE w:val="0"/>
        <w:autoSpaceDN w:val="0"/>
        <w:spacing w:before="120" w:after="120" w:line="320" w:lineRule="atLeast"/>
        <w:ind w:firstLine="567"/>
        <w:jc w:val="both"/>
        <w:rPr>
          <w:sz w:val="28"/>
          <w:szCs w:val="28"/>
        </w:rPr>
      </w:pPr>
      <w:r>
        <w:rPr>
          <w:sz w:val="28"/>
          <w:szCs w:val="28"/>
        </w:rPr>
        <w:t xml:space="preserve"> в отношении подчиненных служащих, содержащих предложения об изменении размера ежемесячной надбавки за особые условия в связи с изменением интенсивности, сложности и напряженности, специального режима работы служащего.</w:t>
      </w:r>
    </w:p>
    <w:p w14:paraId="4B916A21">
      <w:pPr>
        <w:widowControl w:val="0"/>
        <w:autoSpaceDE w:val="0"/>
        <w:autoSpaceDN w:val="0"/>
        <w:spacing w:before="120" w:after="120" w:line="240" w:lineRule="exact"/>
        <w:ind w:firstLine="567"/>
        <w:jc w:val="both"/>
        <w:rPr>
          <w:sz w:val="28"/>
          <w:szCs w:val="28"/>
        </w:rPr>
      </w:pPr>
    </w:p>
    <w:p w14:paraId="7F3D2387">
      <w:pPr>
        <w:widowControl w:val="0"/>
        <w:autoSpaceDE w:val="0"/>
        <w:autoSpaceDN w:val="0"/>
        <w:spacing w:before="120" w:after="120" w:line="240" w:lineRule="exact"/>
        <w:ind w:firstLine="567"/>
        <w:jc w:val="both"/>
        <w:outlineLvl w:val="2"/>
        <w:rPr>
          <w:b/>
          <w:sz w:val="28"/>
          <w:szCs w:val="28"/>
        </w:rPr>
      </w:pPr>
      <w:r>
        <w:rPr>
          <w:b/>
          <w:sz w:val="28"/>
          <w:szCs w:val="28"/>
        </w:rPr>
        <w:t>4.5.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14:paraId="4E3A299D">
      <w:pPr>
        <w:spacing w:before="120" w:after="120" w:line="320" w:lineRule="atLeast"/>
        <w:ind w:firstLine="567"/>
        <w:jc w:val="both"/>
        <w:rPr>
          <w:rFonts w:eastAsia="Calibri"/>
          <w:i/>
          <w:iCs/>
          <w:sz w:val="28"/>
          <w:szCs w:val="28"/>
          <w:lang w:eastAsia="en-US"/>
        </w:rPr>
      </w:pPr>
      <w:r>
        <w:rPr>
          <w:rFonts w:eastAsia="Calibri"/>
          <w:sz w:val="28"/>
          <w:szCs w:val="28"/>
          <w:lang w:eastAsia="en-US"/>
        </w:rPr>
        <w:t>4.5.1. Ежемесячная процентная надбавка к должностному окладу за работу со сведениями, составляющими государственную тайну, устанавливается служащим, допущенным к работе с такими сведениями, в установленном действующим законодательством Российской Федерации порядке.</w:t>
      </w:r>
    </w:p>
    <w:p w14:paraId="43E06352">
      <w:pPr>
        <w:spacing w:before="120" w:after="120" w:line="320" w:lineRule="atLeast"/>
        <w:ind w:firstLine="567"/>
        <w:jc w:val="both"/>
        <w:rPr>
          <w:rFonts w:eastAsia="Calibri"/>
          <w:iCs/>
          <w:sz w:val="28"/>
          <w:szCs w:val="28"/>
          <w:lang w:eastAsia="en-US"/>
        </w:rPr>
      </w:pPr>
      <w:r>
        <w:rPr>
          <w:sz w:val="28"/>
          <w:szCs w:val="28"/>
        </w:rPr>
        <w:t>Размер ежемесячной процентной надбавки к должностному окладу за работу со сведениями, составляющими государственную тайну, устанавливается работодателем в зависимости от степени секретности сведений, к которым служащий имеет документально подтверждаемый доступ на законных основаниях и оформляется муниципальным правовым актом органа местного самоуправления</w:t>
      </w:r>
      <w:r>
        <w:rPr>
          <w:i/>
          <w:iCs/>
          <w:sz w:val="28"/>
          <w:szCs w:val="28"/>
        </w:rPr>
        <w:t xml:space="preserve"> </w:t>
      </w:r>
      <w:r>
        <w:rPr>
          <w:rFonts w:eastAsia="Calibri"/>
          <w:iCs/>
          <w:sz w:val="28"/>
          <w:szCs w:val="28"/>
          <w:lang w:eastAsia="en-US"/>
        </w:rPr>
        <w:t>Администрации Уторгошского сельского поселения.</w:t>
      </w:r>
    </w:p>
    <w:p w14:paraId="4D02565C">
      <w:pPr>
        <w:widowControl w:val="0"/>
        <w:autoSpaceDE w:val="0"/>
        <w:autoSpaceDN w:val="0"/>
        <w:spacing w:before="120" w:after="120" w:line="320" w:lineRule="atLeast"/>
        <w:ind w:firstLine="567"/>
        <w:jc w:val="both"/>
        <w:rPr>
          <w:sz w:val="28"/>
          <w:szCs w:val="28"/>
        </w:rPr>
      </w:pPr>
      <w:r>
        <w:rPr>
          <w:sz w:val="28"/>
          <w:szCs w:val="28"/>
        </w:rPr>
        <w:t xml:space="preserve">4.5.2.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w:t>
      </w:r>
      <w:r>
        <w:fldChar w:fldCharType="begin"/>
      </w:r>
      <w:r>
        <w:instrText xml:space="preserve"> HYPERLINK "consultantplus://offline/ref=294A128AFFFFE702C13B5863A2E722DE88DB188EE5ABAE879E0AAC9B71CD65CD8E59EA8DD579700CCE49E377800C42AC7A841667E73B78AE3AXEI" \h </w:instrText>
      </w:r>
      <w:r>
        <w:fldChar w:fldCharType="separate"/>
      </w:r>
      <w:r>
        <w:rPr>
          <w:sz w:val="28"/>
          <w:szCs w:val="28"/>
        </w:rPr>
        <w:t>Постановлением</w:t>
      </w:r>
      <w:r>
        <w:rPr>
          <w:sz w:val="28"/>
          <w:szCs w:val="28"/>
        </w:rPr>
        <w:fldChar w:fldCharType="end"/>
      </w:r>
      <w:r>
        <w:rPr>
          <w:sz w:val="28"/>
          <w:szCs w:val="28"/>
        </w:rPr>
        <w:t xml:space="preserve"> Правительства Российской Федерации от 18 сентября 2006 года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14:paraId="3BDFAAD9">
      <w:pPr>
        <w:widowControl w:val="0"/>
        <w:autoSpaceDE w:val="0"/>
        <w:autoSpaceDN w:val="0"/>
        <w:spacing w:before="120" w:after="120" w:line="320" w:lineRule="atLeast"/>
        <w:ind w:firstLine="567"/>
        <w:jc w:val="both"/>
        <w:rPr>
          <w:sz w:val="28"/>
          <w:szCs w:val="28"/>
        </w:rPr>
      </w:pPr>
    </w:p>
    <w:p w14:paraId="1E196F61">
      <w:pPr>
        <w:widowControl w:val="0"/>
        <w:autoSpaceDE w:val="0"/>
        <w:autoSpaceDN w:val="0"/>
        <w:spacing w:before="120" w:after="120" w:line="240" w:lineRule="exact"/>
        <w:ind w:firstLine="567"/>
        <w:jc w:val="both"/>
        <w:outlineLvl w:val="2"/>
        <w:rPr>
          <w:b/>
          <w:sz w:val="28"/>
          <w:szCs w:val="28"/>
        </w:rPr>
      </w:pPr>
      <w:r>
        <w:rPr>
          <w:b/>
          <w:sz w:val="28"/>
          <w:szCs w:val="28"/>
        </w:rPr>
        <w:t>4.6. Порядок установления и выплаты ежемесячного денежного поощрения служащим</w:t>
      </w:r>
    </w:p>
    <w:p w14:paraId="3C1F8D53">
      <w:pPr>
        <w:widowControl w:val="0"/>
        <w:autoSpaceDE w:val="0"/>
        <w:autoSpaceDN w:val="0"/>
        <w:spacing w:before="120" w:after="120" w:line="320" w:lineRule="atLeast"/>
        <w:ind w:firstLine="567"/>
        <w:jc w:val="both"/>
        <w:rPr>
          <w:sz w:val="28"/>
          <w:szCs w:val="28"/>
        </w:rPr>
      </w:pPr>
      <w:r>
        <w:rPr>
          <w:sz w:val="28"/>
          <w:szCs w:val="28"/>
        </w:rPr>
        <w:t>4.6.1. Ежемесячное денежное поощрение подлежит выплате служащим в целях стимулирования их деятельности по занимаемым должностям.</w:t>
      </w:r>
    </w:p>
    <w:p w14:paraId="509391E9">
      <w:pPr>
        <w:widowControl w:val="0"/>
        <w:autoSpaceDE w:val="0"/>
        <w:autoSpaceDN w:val="0"/>
        <w:spacing w:before="120" w:after="120" w:line="320" w:lineRule="atLeast"/>
        <w:ind w:firstLine="567"/>
        <w:jc w:val="both"/>
        <w:rPr>
          <w:sz w:val="28"/>
          <w:szCs w:val="28"/>
        </w:rPr>
      </w:pPr>
      <w:r>
        <w:rPr>
          <w:sz w:val="28"/>
          <w:szCs w:val="28"/>
        </w:rPr>
        <w:t xml:space="preserve">4.6.2. Служащим устанавливается ежемесячное денежное поощрение в кратности от должностных окладов – </w:t>
      </w:r>
      <w:r>
        <w:rPr>
          <w:b/>
          <w:bCs/>
          <w:sz w:val="28"/>
          <w:szCs w:val="28"/>
        </w:rPr>
        <w:t>до 3 должностных окладов.</w:t>
      </w:r>
    </w:p>
    <w:p w14:paraId="5CD8B1DE">
      <w:pPr>
        <w:spacing w:before="120" w:after="120" w:line="320" w:lineRule="atLeast"/>
        <w:ind w:firstLine="567"/>
        <w:jc w:val="both"/>
        <w:rPr>
          <w:rFonts w:eastAsia="Calibri"/>
          <w:iCs/>
          <w:sz w:val="28"/>
          <w:szCs w:val="28"/>
          <w:lang w:eastAsia="en-US"/>
        </w:rPr>
      </w:pPr>
      <w:r>
        <w:rPr>
          <w:rFonts w:eastAsia="Calibri"/>
          <w:sz w:val="28"/>
          <w:szCs w:val="28"/>
          <w:lang w:eastAsia="en-US"/>
        </w:rPr>
        <w:t>4.6.3. Размер ежемесячного денежного поощрения служащим устанавливается представителем нанимателя с учетом показателей, указанных в пункте 4.6.4. настоящего Положения и оформляется муниципальным правовым актом органа местного самоуправления</w:t>
      </w:r>
      <w:r>
        <w:rPr>
          <w:rFonts w:eastAsia="Calibri"/>
          <w:i/>
          <w:iCs/>
          <w:sz w:val="28"/>
          <w:szCs w:val="28"/>
          <w:lang w:eastAsia="en-US"/>
        </w:rPr>
        <w:t xml:space="preserve"> </w:t>
      </w:r>
      <w:r>
        <w:rPr>
          <w:rFonts w:eastAsia="Calibri"/>
          <w:iCs/>
          <w:sz w:val="28"/>
          <w:szCs w:val="28"/>
          <w:lang w:eastAsia="en-US"/>
        </w:rPr>
        <w:t>Администрации Уторгошского сельского поселения.</w:t>
      </w:r>
    </w:p>
    <w:p w14:paraId="1C9312A6">
      <w:pPr>
        <w:spacing w:before="120" w:after="120" w:line="320" w:lineRule="atLeast"/>
        <w:ind w:firstLine="567"/>
        <w:jc w:val="both"/>
        <w:rPr>
          <w:sz w:val="28"/>
          <w:szCs w:val="28"/>
        </w:rPr>
      </w:pPr>
      <w:r>
        <w:rPr>
          <w:sz w:val="28"/>
          <w:szCs w:val="28"/>
        </w:rPr>
        <w:t>Ежемесячное денежное поощрение выплачивается одновременно с должностным окладом.</w:t>
      </w:r>
    </w:p>
    <w:p w14:paraId="26889875">
      <w:pPr>
        <w:widowControl w:val="0"/>
        <w:autoSpaceDE w:val="0"/>
        <w:autoSpaceDN w:val="0"/>
        <w:spacing w:before="120" w:after="120" w:line="320" w:lineRule="atLeast"/>
        <w:ind w:firstLine="567"/>
        <w:jc w:val="both"/>
        <w:rPr>
          <w:sz w:val="28"/>
          <w:szCs w:val="28"/>
        </w:rPr>
      </w:pPr>
      <w:r>
        <w:rPr>
          <w:sz w:val="28"/>
          <w:szCs w:val="28"/>
        </w:rPr>
        <w:t>4.6.4. При принятии решения об установлении размера ежемесячного денежного поощрения учитываются следующие критерии:</w:t>
      </w:r>
    </w:p>
    <w:p w14:paraId="15855B6A">
      <w:pPr>
        <w:widowControl w:val="0"/>
        <w:autoSpaceDE w:val="0"/>
        <w:autoSpaceDN w:val="0"/>
        <w:spacing w:before="120" w:after="120" w:line="320" w:lineRule="atLeast"/>
        <w:ind w:firstLine="567"/>
        <w:jc w:val="both"/>
        <w:rPr>
          <w:sz w:val="28"/>
          <w:szCs w:val="28"/>
        </w:rPr>
      </w:pPr>
      <w:r>
        <w:rPr>
          <w:sz w:val="28"/>
          <w:szCs w:val="28"/>
        </w:rPr>
        <w:t>опыт работы по специальности и занимаемой должности;</w:t>
      </w:r>
    </w:p>
    <w:p w14:paraId="7159B9F1">
      <w:pPr>
        <w:widowControl w:val="0"/>
        <w:autoSpaceDE w:val="0"/>
        <w:autoSpaceDN w:val="0"/>
        <w:spacing w:before="120" w:after="120" w:line="320" w:lineRule="atLeast"/>
        <w:ind w:firstLine="567"/>
        <w:jc w:val="both"/>
        <w:rPr>
          <w:sz w:val="28"/>
          <w:szCs w:val="28"/>
        </w:rPr>
      </w:pPr>
      <w:r>
        <w:rPr>
          <w:sz w:val="28"/>
          <w:szCs w:val="28"/>
        </w:rPr>
        <w:t>обеспечение выполнения величин экономических и социальных показателей развития области (ключевых показателей эффективности и иных показателей), утвержденных соответствующими нормативными правовыми актами в части исполняемых должностных обязанностей;</w:t>
      </w:r>
    </w:p>
    <w:p w14:paraId="5281F344">
      <w:pPr>
        <w:widowControl w:val="0"/>
        <w:autoSpaceDE w:val="0"/>
        <w:autoSpaceDN w:val="0"/>
        <w:spacing w:before="120" w:after="120" w:line="320" w:lineRule="atLeast"/>
        <w:ind w:firstLine="567"/>
        <w:jc w:val="both"/>
        <w:rPr>
          <w:sz w:val="28"/>
          <w:szCs w:val="28"/>
        </w:rPr>
      </w:pPr>
      <w:r>
        <w:rPr>
          <w:sz w:val="28"/>
          <w:szCs w:val="28"/>
        </w:rPr>
        <w:t>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достижение которых зависит от служащего;</w:t>
      </w:r>
    </w:p>
    <w:p w14:paraId="23609057">
      <w:pPr>
        <w:widowControl w:val="0"/>
        <w:autoSpaceDE w:val="0"/>
        <w:autoSpaceDN w:val="0"/>
        <w:spacing w:before="120" w:after="120" w:line="320" w:lineRule="atLeast"/>
        <w:ind w:firstLine="567"/>
        <w:jc w:val="both"/>
        <w:rPr>
          <w:sz w:val="28"/>
          <w:szCs w:val="28"/>
        </w:rPr>
      </w:pPr>
      <w:r>
        <w:rPr>
          <w:sz w:val="28"/>
          <w:szCs w:val="28"/>
        </w:rPr>
        <w:t>непосредственное участие служащего в реализации национальных проектов, региональных приоритетных проектов на территории муниципального образования;</w:t>
      </w:r>
    </w:p>
    <w:p w14:paraId="2C6CE848">
      <w:pPr>
        <w:widowControl w:val="0"/>
        <w:autoSpaceDE w:val="0"/>
        <w:autoSpaceDN w:val="0"/>
        <w:spacing w:before="120" w:after="120" w:line="320" w:lineRule="atLeast"/>
        <w:ind w:firstLine="567"/>
        <w:jc w:val="both"/>
        <w:rPr>
          <w:sz w:val="28"/>
          <w:szCs w:val="28"/>
        </w:rPr>
      </w:pPr>
      <w:r>
        <w:rPr>
          <w:sz w:val="28"/>
          <w:szCs w:val="28"/>
        </w:rPr>
        <w:t>обеспечение выполнения целевых показателей муниципальных программ, по которым предусмотрено финансовое обеспечение;</w:t>
      </w:r>
    </w:p>
    <w:p w14:paraId="6070CD0D">
      <w:pPr>
        <w:widowControl w:val="0"/>
        <w:autoSpaceDE w:val="0"/>
        <w:autoSpaceDN w:val="0"/>
        <w:spacing w:before="120" w:after="120" w:line="320" w:lineRule="atLeast"/>
        <w:ind w:firstLine="567"/>
        <w:jc w:val="both"/>
        <w:rPr>
          <w:sz w:val="28"/>
          <w:szCs w:val="28"/>
        </w:rPr>
      </w:pPr>
      <w:r>
        <w:rPr>
          <w:sz w:val="28"/>
          <w:szCs w:val="28"/>
        </w:rPr>
        <w:t>участие в нормотворчестве: разработка проектов нормативных правовых актов органов местного самоуправления;</w:t>
      </w:r>
    </w:p>
    <w:p w14:paraId="56C52BBE">
      <w:pPr>
        <w:widowControl w:val="0"/>
        <w:autoSpaceDE w:val="0"/>
        <w:autoSpaceDN w:val="0"/>
        <w:spacing w:before="120" w:after="120" w:line="320" w:lineRule="atLeast"/>
        <w:ind w:firstLine="567"/>
        <w:jc w:val="both"/>
        <w:rPr>
          <w:sz w:val="28"/>
          <w:szCs w:val="28"/>
        </w:rPr>
      </w:pPr>
      <w:r>
        <w:rPr>
          <w:sz w:val="28"/>
          <w:szCs w:val="28"/>
        </w:rPr>
        <w:t>участие в работе комиссий и рабочих групп, образованных в органах местного самоуправления;</w:t>
      </w:r>
    </w:p>
    <w:p w14:paraId="692AD486">
      <w:pPr>
        <w:widowControl w:val="0"/>
        <w:autoSpaceDE w:val="0"/>
        <w:autoSpaceDN w:val="0"/>
        <w:spacing w:before="120" w:after="120" w:line="320" w:lineRule="atLeast"/>
        <w:ind w:firstLine="567"/>
        <w:jc w:val="both"/>
        <w:rPr>
          <w:sz w:val="28"/>
          <w:szCs w:val="28"/>
        </w:rPr>
      </w:pPr>
      <w:r>
        <w:rPr>
          <w:sz w:val="28"/>
          <w:szCs w:val="28"/>
        </w:rPr>
        <w:t>осуществление профессиональной деятельности в сфере закупок товаров, работ, услуг для муниципальных нужд;</w:t>
      </w:r>
    </w:p>
    <w:p w14:paraId="52B81D32">
      <w:pPr>
        <w:widowControl w:val="0"/>
        <w:autoSpaceDE w:val="0"/>
        <w:autoSpaceDN w:val="0"/>
        <w:spacing w:before="120" w:after="120" w:line="320" w:lineRule="atLeast"/>
        <w:ind w:firstLine="567"/>
        <w:jc w:val="both"/>
        <w:rPr>
          <w:sz w:val="28"/>
          <w:szCs w:val="28"/>
        </w:rPr>
      </w:pPr>
      <w:r>
        <w:rPr>
          <w:sz w:val="28"/>
          <w:szCs w:val="28"/>
        </w:rPr>
        <w:t>проведение правовой экспертизы проектов правовых актов;</w:t>
      </w:r>
    </w:p>
    <w:p w14:paraId="6999B3AF">
      <w:pPr>
        <w:widowControl w:val="0"/>
        <w:autoSpaceDE w:val="0"/>
        <w:autoSpaceDN w:val="0"/>
        <w:spacing w:before="120" w:after="120" w:line="320" w:lineRule="atLeast"/>
        <w:ind w:firstLine="567"/>
        <w:jc w:val="both"/>
        <w:rPr>
          <w:sz w:val="28"/>
          <w:szCs w:val="28"/>
        </w:rPr>
      </w:pPr>
      <w:r>
        <w:rPr>
          <w:sz w:val="28"/>
          <w:szCs w:val="28"/>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14:paraId="4CAD275B">
      <w:pPr>
        <w:spacing w:before="120" w:after="120" w:line="320" w:lineRule="atLeast"/>
        <w:ind w:firstLine="567"/>
        <w:jc w:val="both"/>
        <w:rPr>
          <w:rFonts w:eastAsia="Calibri"/>
          <w:iCs/>
          <w:sz w:val="28"/>
          <w:szCs w:val="28"/>
          <w:lang w:eastAsia="en-US"/>
        </w:rPr>
      </w:pPr>
      <w:r>
        <w:rPr>
          <w:rFonts w:eastAsia="Calibri"/>
          <w:sz w:val="28"/>
          <w:szCs w:val="28"/>
          <w:lang w:eastAsia="en-US"/>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предоставления государственных и муниципальных услуг на территории </w:t>
      </w:r>
      <w:r>
        <w:rPr>
          <w:rFonts w:eastAsia="Calibri"/>
          <w:iCs/>
          <w:sz w:val="28"/>
          <w:szCs w:val="28"/>
          <w:lang w:eastAsia="en-US"/>
        </w:rPr>
        <w:t>Администрации Уторгошского сельского поселения;</w:t>
      </w:r>
    </w:p>
    <w:p w14:paraId="54CE97D4">
      <w:pPr>
        <w:spacing w:before="120" w:after="120" w:line="320" w:lineRule="atLeast"/>
        <w:ind w:firstLine="567"/>
        <w:jc w:val="both"/>
        <w:rPr>
          <w:rFonts w:eastAsia="Calibri"/>
          <w:sz w:val="28"/>
          <w:szCs w:val="28"/>
          <w:lang w:eastAsia="en-US"/>
        </w:rPr>
      </w:pPr>
      <w:r>
        <w:rPr>
          <w:rFonts w:eastAsia="Calibri"/>
          <w:sz w:val="28"/>
          <w:szCs w:val="28"/>
          <w:lang w:eastAsia="en-US"/>
        </w:rPr>
        <w:t>выполнение контрольных задач служащим, поставленных вышестоящим руководством;</w:t>
      </w:r>
    </w:p>
    <w:p w14:paraId="45D37C0B">
      <w:pPr>
        <w:widowControl w:val="0"/>
        <w:autoSpaceDE w:val="0"/>
        <w:autoSpaceDN w:val="0"/>
        <w:spacing w:before="120" w:after="120" w:line="320" w:lineRule="atLeast"/>
        <w:ind w:firstLine="567"/>
        <w:jc w:val="both"/>
        <w:rPr>
          <w:sz w:val="28"/>
          <w:szCs w:val="28"/>
        </w:rPr>
      </w:pPr>
      <w:r>
        <w:rPr>
          <w:sz w:val="28"/>
          <w:szCs w:val="28"/>
        </w:rPr>
        <w:t>высокие показатели эффективности и результативности профессиональной деятельности.</w:t>
      </w:r>
    </w:p>
    <w:p w14:paraId="20BD1F3E">
      <w:pPr>
        <w:spacing w:before="120" w:after="120" w:line="320" w:lineRule="atLeast"/>
        <w:ind w:firstLine="567"/>
        <w:jc w:val="both"/>
        <w:rPr>
          <w:sz w:val="28"/>
          <w:szCs w:val="28"/>
        </w:rPr>
      </w:pPr>
      <w:r>
        <w:rPr>
          <w:sz w:val="28"/>
          <w:szCs w:val="28"/>
        </w:rPr>
        <w:t xml:space="preserve">4.6.5. Размер ежемесячного денежного поощрения может быть изменен работодателем на основании мотивированных служебных записок заместителя Главы </w:t>
      </w:r>
      <w:r>
        <w:rPr>
          <w:rFonts w:eastAsia="Calibri"/>
          <w:iCs/>
          <w:sz w:val="28"/>
          <w:szCs w:val="28"/>
          <w:lang w:eastAsia="en-US"/>
        </w:rPr>
        <w:t xml:space="preserve">Администрации Уторгошского сельского поселения </w:t>
      </w:r>
      <w:r>
        <w:rPr>
          <w:sz w:val="28"/>
          <w:szCs w:val="28"/>
        </w:rPr>
        <w:t>в отношении подчиненных служащих, содержащих предложения об изменении размера ежемесячного денежного поощрения в связи с  изменением эффективности, объема, интенсивности служебной деятельности по показателям, указанным в пункте 4.6.4. настоящего Положения.</w:t>
      </w:r>
    </w:p>
    <w:p w14:paraId="0ED0D3A4">
      <w:pPr>
        <w:widowControl w:val="0"/>
        <w:autoSpaceDE w:val="0"/>
        <w:autoSpaceDN w:val="0"/>
        <w:spacing w:before="120" w:after="120" w:line="320" w:lineRule="atLeast"/>
        <w:ind w:firstLine="567"/>
        <w:jc w:val="both"/>
        <w:rPr>
          <w:sz w:val="28"/>
          <w:szCs w:val="28"/>
        </w:rPr>
      </w:pPr>
      <w:r>
        <w:rPr>
          <w:sz w:val="28"/>
          <w:szCs w:val="28"/>
        </w:rPr>
        <w:t>4.6.6. Выплата ежемесячного денежного поощрения осуществляется в пределах установленного фонда оплаты труда за фактически отработанное время.</w:t>
      </w:r>
    </w:p>
    <w:p w14:paraId="1353AAEC">
      <w:pPr>
        <w:widowControl w:val="0"/>
        <w:autoSpaceDE w:val="0"/>
        <w:autoSpaceDN w:val="0"/>
        <w:spacing w:before="120" w:after="120" w:line="320" w:lineRule="atLeast"/>
        <w:ind w:firstLine="567"/>
        <w:jc w:val="both"/>
        <w:rPr>
          <w:sz w:val="28"/>
          <w:szCs w:val="28"/>
        </w:rPr>
      </w:pPr>
    </w:p>
    <w:p w14:paraId="2B230EC0">
      <w:pPr>
        <w:widowControl w:val="0"/>
        <w:autoSpaceDE w:val="0"/>
        <w:autoSpaceDN w:val="0"/>
        <w:spacing w:before="120" w:after="120" w:line="240" w:lineRule="exact"/>
        <w:ind w:firstLine="567"/>
        <w:jc w:val="both"/>
        <w:outlineLvl w:val="2"/>
        <w:rPr>
          <w:b/>
          <w:sz w:val="28"/>
          <w:szCs w:val="28"/>
        </w:rPr>
      </w:pPr>
      <w:r>
        <w:rPr>
          <w:b/>
          <w:sz w:val="28"/>
          <w:szCs w:val="28"/>
        </w:rPr>
        <w:t xml:space="preserve">4.7. Порядок премирования по результатам работы лиц, занимающих должности служащих </w:t>
      </w:r>
    </w:p>
    <w:p w14:paraId="6E9B58CE">
      <w:pPr>
        <w:widowControl w:val="0"/>
        <w:autoSpaceDE w:val="0"/>
        <w:autoSpaceDN w:val="0"/>
        <w:adjustRightInd w:val="0"/>
        <w:spacing w:before="120" w:after="120" w:line="320" w:lineRule="atLeast"/>
        <w:ind w:firstLine="567"/>
        <w:jc w:val="both"/>
        <w:rPr>
          <w:rFonts w:eastAsia="Calibri"/>
          <w:iCs/>
          <w:spacing w:val="-8"/>
          <w:sz w:val="28"/>
          <w:szCs w:val="28"/>
          <w:lang w:eastAsia="en-US"/>
        </w:rPr>
      </w:pPr>
      <w:r>
        <w:rPr>
          <w:rFonts w:eastAsia="Calibri"/>
          <w:iCs/>
          <w:sz w:val="28"/>
          <w:szCs w:val="28"/>
          <w:lang w:eastAsia="en-US"/>
        </w:rPr>
        <w:t>4.7.1. Премирование служащих по результатам работы осуществляется с учетом оценки выполнения показателей эффективности и результативности профессиональной деятельности служащих как поощрение за заслуги в работе.</w:t>
      </w:r>
    </w:p>
    <w:p w14:paraId="546314C8">
      <w:pPr>
        <w:autoSpaceDE w:val="0"/>
        <w:autoSpaceDN w:val="0"/>
        <w:adjustRightInd w:val="0"/>
        <w:spacing w:before="120" w:after="120" w:line="320" w:lineRule="atLeast"/>
        <w:ind w:firstLine="567"/>
        <w:jc w:val="both"/>
        <w:rPr>
          <w:rFonts w:eastAsia="Calibri"/>
          <w:iCs/>
          <w:sz w:val="28"/>
          <w:szCs w:val="28"/>
          <w:lang w:eastAsia="en-US"/>
        </w:rPr>
      </w:pPr>
      <w:r>
        <w:rPr>
          <w:rFonts w:eastAsia="Calibri"/>
          <w:iCs/>
          <w:sz w:val="28"/>
          <w:szCs w:val="28"/>
          <w:lang w:eastAsia="en-US"/>
        </w:rPr>
        <w:t>Премирование по результатам работы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14:paraId="438CA0F6">
      <w:pPr>
        <w:autoSpaceDE w:val="0"/>
        <w:autoSpaceDN w:val="0"/>
        <w:adjustRightInd w:val="0"/>
        <w:spacing w:before="120" w:after="120" w:line="320" w:lineRule="atLeast"/>
        <w:ind w:firstLine="567"/>
        <w:jc w:val="both"/>
        <w:rPr>
          <w:rFonts w:eastAsia="Calibri"/>
          <w:iCs/>
          <w:sz w:val="28"/>
          <w:szCs w:val="28"/>
          <w:lang w:eastAsia="en-US"/>
        </w:rPr>
      </w:pPr>
      <w:r>
        <w:rPr>
          <w:rFonts w:eastAsia="Calibri"/>
          <w:iCs/>
          <w:sz w:val="28"/>
          <w:szCs w:val="28"/>
          <w:lang w:eastAsia="en-US"/>
        </w:rPr>
        <w:t>Размер премии по результатам работы максимальным размером не ограничивается.</w:t>
      </w:r>
    </w:p>
    <w:p w14:paraId="67CA39D8">
      <w:pPr>
        <w:spacing w:before="120" w:after="120" w:line="320" w:lineRule="atLeast"/>
        <w:ind w:firstLine="567"/>
        <w:jc w:val="both"/>
        <w:rPr>
          <w:rFonts w:eastAsia="Calibri"/>
          <w:i/>
          <w:iCs/>
          <w:sz w:val="28"/>
          <w:szCs w:val="28"/>
          <w:lang w:eastAsia="en-US"/>
        </w:rPr>
      </w:pPr>
      <w:r>
        <w:rPr>
          <w:rFonts w:eastAsia="Calibri"/>
          <w:iCs/>
          <w:sz w:val="28"/>
          <w:szCs w:val="28"/>
          <w:lang w:eastAsia="en-US"/>
        </w:rPr>
        <w:t xml:space="preserve">Премирование служащих по результатам работы производится ежеквартально </w:t>
      </w:r>
      <w:r>
        <w:rPr>
          <w:rFonts w:eastAsia="Calibri"/>
          <w:b/>
          <w:bCs/>
          <w:iCs/>
          <w:sz w:val="28"/>
          <w:szCs w:val="28"/>
          <w:lang w:eastAsia="en-US"/>
        </w:rPr>
        <w:t xml:space="preserve">в процентах к </w:t>
      </w:r>
      <w:r>
        <w:rPr>
          <w:rFonts w:eastAsia="Calibri"/>
          <w:b/>
          <w:bCs/>
          <w:iCs/>
          <w:spacing w:val="-4"/>
          <w:sz w:val="28"/>
          <w:szCs w:val="28"/>
          <w:lang w:eastAsia="en-US"/>
        </w:rPr>
        <w:t>должностному окладу</w:t>
      </w:r>
      <w:r>
        <w:rPr>
          <w:rFonts w:eastAsia="Calibri"/>
          <w:iCs/>
          <w:spacing w:val="-4"/>
          <w:sz w:val="28"/>
          <w:szCs w:val="28"/>
          <w:lang w:eastAsia="en-US"/>
        </w:rPr>
        <w:t xml:space="preserve"> или в твердой сумме (в рублях).</w:t>
      </w:r>
    </w:p>
    <w:p w14:paraId="4E3F8C2A">
      <w:pPr>
        <w:autoSpaceDE w:val="0"/>
        <w:autoSpaceDN w:val="0"/>
        <w:adjustRightInd w:val="0"/>
        <w:spacing w:before="120" w:after="120" w:line="320" w:lineRule="atLeast"/>
        <w:ind w:firstLine="567"/>
        <w:jc w:val="both"/>
        <w:rPr>
          <w:rFonts w:eastAsia="Calibri"/>
          <w:iCs/>
          <w:sz w:val="28"/>
          <w:szCs w:val="28"/>
          <w:lang w:eastAsia="en-US"/>
        </w:rPr>
      </w:pPr>
      <w:r>
        <w:rPr>
          <w:rFonts w:eastAsia="Calibri"/>
          <w:iCs/>
          <w:spacing w:val="-8"/>
          <w:sz w:val="28"/>
          <w:szCs w:val="28"/>
          <w:lang w:eastAsia="en-US"/>
        </w:rPr>
        <w:t>Премия по результатам работы выплачивается в квартале, следующем за отчетным</w:t>
      </w:r>
      <w:r>
        <w:rPr>
          <w:rFonts w:eastAsia="Calibri"/>
          <w:iCs/>
          <w:sz w:val="28"/>
          <w:szCs w:val="28"/>
          <w:lang w:eastAsia="en-US"/>
        </w:rPr>
        <w:t xml:space="preserve"> кварталом. За четвертый квартал премия выплачивается в декабре текущего года.</w:t>
      </w:r>
    </w:p>
    <w:p w14:paraId="2DB5BAC5">
      <w:pPr>
        <w:autoSpaceDE w:val="0"/>
        <w:autoSpaceDN w:val="0"/>
        <w:adjustRightInd w:val="0"/>
        <w:spacing w:before="120" w:after="120" w:line="320" w:lineRule="atLeast"/>
        <w:ind w:firstLine="567"/>
        <w:jc w:val="both"/>
        <w:rPr>
          <w:rFonts w:eastAsia="Calibri"/>
          <w:iCs/>
          <w:sz w:val="28"/>
          <w:szCs w:val="28"/>
          <w:lang w:eastAsia="en-US"/>
        </w:rPr>
      </w:pPr>
      <w:r>
        <w:rPr>
          <w:rFonts w:eastAsia="Calibri"/>
          <w:iCs/>
          <w:sz w:val="28"/>
          <w:szCs w:val="28"/>
          <w:lang w:eastAsia="en-US"/>
        </w:rPr>
        <w:t>4.7.2. Основаниями для премирования по результатам работы являются:</w:t>
      </w:r>
    </w:p>
    <w:p w14:paraId="62ED0170">
      <w:pPr>
        <w:tabs>
          <w:tab w:val="left" w:pos="5643"/>
          <w:tab w:val="left" w:pos="6213"/>
          <w:tab w:val="left" w:pos="7125"/>
        </w:tabs>
        <w:spacing w:before="120" w:after="120" w:line="320" w:lineRule="atLeast"/>
        <w:ind w:firstLine="567"/>
        <w:jc w:val="both"/>
        <w:rPr>
          <w:rFonts w:eastAsia="Calibri"/>
          <w:iCs/>
          <w:sz w:val="28"/>
          <w:szCs w:val="28"/>
          <w:lang w:eastAsia="en-US"/>
        </w:rPr>
      </w:pPr>
      <w:r>
        <w:rPr>
          <w:rFonts w:eastAsia="Calibri"/>
          <w:iCs/>
          <w:sz w:val="28"/>
          <w:szCs w:val="28"/>
          <w:lang w:eastAsia="en-US"/>
        </w:rPr>
        <w:t>высокая эффективность достижения результатов работы;</w:t>
      </w:r>
    </w:p>
    <w:p w14:paraId="758159C4">
      <w:pPr>
        <w:tabs>
          <w:tab w:val="left" w:pos="5643"/>
          <w:tab w:val="left" w:pos="6213"/>
          <w:tab w:val="left" w:pos="7125"/>
        </w:tabs>
        <w:spacing w:before="120" w:after="120" w:line="320" w:lineRule="atLeast"/>
        <w:ind w:firstLine="567"/>
        <w:jc w:val="both"/>
        <w:rPr>
          <w:rFonts w:eastAsia="Calibri"/>
          <w:iCs/>
          <w:sz w:val="28"/>
          <w:szCs w:val="28"/>
          <w:lang w:eastAsia="en-US"/>
        </w:rPr>
      </w:pPr>
      <w:r>
        <w:rPr>
          <w:rFonts w:eastAsia="Calibri"/>
          <w:iCs/>
          <w:sz w:val="28"/>
          <w:szCs w:val="28"/>
          <w:lang w:eastAsia="en-US"/>
        </w:rPr>
        <w:t>примерное (своевременное и качественное) исполнение должностных обязанностей, распоряжений руководства;</w:t>
      </w:r>
    </w:p>
    <w:p w14:paraId="13F0E2A2">
      <w:pPr>
        <w:tabs>
          <w:tab w:val="left" w:pos="5643"/>
          <w:tab w:val="left" w:pos="6213"/>
          <w:tab w:val="left" w:pos="7125"/>
        </w:tabs>
        <w:spacing w:before="120" w:after="120" w:line="320" w:lineRule="atLeast"/>
        <w:ind w:firstLine="567"/>
        <w:jc w:val="both"/>
        <w:rPr>
          <w:rFonts w:eastAsia="Calibri"/>
          <w:iCs/>
          <w:sz w:val="28"/>
          <w:szCs w:val="28"/>
          <w:lang w:eastAsia="en-US"/>
        </w:rPr>
      </w:pPr>
      <w:r>
        <w:rPr>
          <w:rFonts w:eastAsia="Calibri"/>
          <w:iCs/>
          <w:sz w:val="28"/>
          <w:szCs w:val="28"/>
          <w:lang w:eastAsia="en-US"/>
        </w:rPr>
        <w:t>личный вклад в общие результаты работы (выполняемый объем работы);</w:t>
      </w:r>
    </w:p>
    <w:p w14:paraId="1C8ED7B5">
      <w:pPr>
        <w:tabs>
          <w:tab w:val="left" w:pos="5643"/>
          <w:tab w:val="left" w:pos="6213"/>
          <w:tab w:val="left" w:pos="7125"/>
        </w:tabs>
        <w:spacing w:before="120" w:after="120" w:line="320" w:lineRule="atLeast"/>
        <w:ind w:firstLine="567"/>
        <w:jc w:val="both"/>
        <w:rPr>
          <w:rFonts w:eastAsia="Calibri"/>
          <w:iCs/>
          <w:sz w:val="28"/>
          <w:szCs w:val="28"/>
          <w:lang w:eastAsia="en-US"/>
        </w:rPr>
      </w:pPr>
      <w:r>
        <w:rPr>
          <w:rFonts w:eastAsia="Calibri"/>
          <w:iCs/>
          <w:sz w:val="28"/>
          <w:szCs w:val="28"/>
          <w:lang w:eastAsia="en-US"/>
        </w:rPr>
        <w:t>своевременная и качественная подготовка документов;</w:t>
      </w:r>
    </w:p>
    <w:p w14:paraId="10FA4AA8">
      <w:pPr>
        <w:tabs>
          <w:tab w:val="left" w:pos="5643"/>
          <w:tab w:val="left" w:pos="6213"/>
          <w:tab w:val="left" w:pos="7125"/>
        </w:tabs>
        <w:spacing w:before="120" w:after="120" w:line="320" w:lineRule="atLeast"/>
        <w:ind w:firstLine="567"/>
        <w:jc w:val="both"/>
        <w:rPr>
          <w:rFonts w:eastAsia="Calibri"/>
          <w:iCs/>
          <w:sz w:val="28"/>
          <w:szCs w:val="28"/>
          <w:lang w:eastAsia="en-US"/>
        </w:rPr>
      </w:pPr>
      <w:r>
        <w:rPr>
          <w:rFonts w:eastAsia="Calibri"/>
          <w:iCs/>
          <w:sz w:val="28"/>
          <w:szCs w:val="28"/>
          <w:lang w:eastAsia="en-US"/>
        </w:rPr>
        <w:t>проявление профессионализма, творчества, использование современных методов, технологий в процессе работы;</w:t>
      </w:r>
    </w:p>
    <w:p w14:paraId="67BDEB59">
      <w:pPr>
        <w:tabs>
          <w:tab w:val="left" w:pos="5643"/>
          <w:tab w:val="left" w:pos="6213"/>
          <w:tab w:val="left" w:pos="7125"/>
        </w:tabs>
        <w:spacing w:before="120" w:after="120" w:line="320" w:lineRule="atLeast"/>
        <w:ind w:firstLine="567"/>
        <w:jc w:val="both"/>
        <w:rPr>
          <w:rFonts w:eastAsia="Calibri"/>
          <w:iCs/>
          <w:sz w:val="28"/>
          <w:szCs w:val="28"/>
          <w:lang w:eastAsia="en-US"/>
        </w:rPr>
      </w:pPr>
      <w:r>
        <w:rPr>
          <w:rFonts w:eastAsia="Calibri"/>
          <w:iCs/>
          <w:sz w:val="28"/>
          <w:szCs w:val="28"/>
          <w:lang w:eastAsia="en-US"/>
        </w:rPr>
        <w:t>эффективность и результативность участия в реализации проектов (программ).</w:t>
      </w:r>
    </w:p>
    <w:p w14:paraId="5AFCB967">
      <w:pPr>
        <w:tabs>
          <w:tab w:val="left" w:pos="5643"/>
          <w:tab w:val="left" w:pos="6213"/>
          <w:tab w:val="left" w:pos="7125"/>
        </w:tabs>
        <w:spacing w:before="120" w:after="120" w:line="320" w:lineRule="atLeast"/>
        <w:ind w:firstLine="567"/>
        <w:jc w:val="both"/>
        <w:rPr>
          <w:rFonts w:eastAsia="Calibri"/>
          <w:iCs/>
          <w:sz w:val="28"/>
          <w:szCs w:val="28"/>
          <w:lang w:eastAsia="en-US"/>
        </w:rPr>
      </w:pPr>
      <w:r>
        <w:rPr>
          <w:rFonts w:eastAsia="Calibri"/>
          <w:iCs/>
          <w:sz w:val="28"/>
          <w:szCs w:val="28"/>
          <w:lang w:eastAsia="en-US"/>
        </w:rPr>
        <w:t>4.7.3. Основаниями для невыплаты премии по результатам работы являются:</w:t>
      </w:r>
    </w:p>
    <w:p w14:paraId="78BBC29C">
      <w:pPr>
        <w:tabs>
          <w:tab w:val="left" w:pos="5643"/>
          <w:tab w:val="left" w:pos="6213"/>
          <w:tab w:val="left" w:pos="7125"/>
        </w:tabs>
        <w:spacing w:before="120" w:after="120" w:line="320" w:lineRule="atLeast"/>
        <w:ind w:firstLine="567"/>
        <w:jc w:val="both"/>
        <w:rPr>
          <w:rFonts w:eastAsia="Calibri"/>
          <w:iCs/>
          <w:sz w:val="28"/>
          <w:szCs w:val="28"/>
          <w:lang w:eastAsia="en-US"/>
        </w:rPr>
      </w:pPr>
      <w:r>
        <w:rPr>
          <w:rFonts w:eastAsia="Calibri"/>
          <w:iCs/>
          <w:sz w:val="28"/>
          <w:szCs w:val="28"/>
          <w:lang w:eastAsia="en-US"/>
        </w:rPr>
        <w:t>нарушение исполнения должностных обязанностей;</w:t>
      </w:r>
    </w:p>
    <w:p w14:paraId="03297C4E">
      <w:pPr>
        <w:tabs>
          <w:tab w:val="left" w:pos="5643"/>
          <w:tab w:val="left" w:pos="6213"/>
          <w:tab w:val="left" w:pos="7125"/>
        </w:tabs>
        <w:spacing w:before="120" w:after="120" w:line="320" w:lineRule="atLeast"/>
        <w:ind w:firstLine="567"/>
        <w:jc w:val="both"/>
        <w:rPr>
          <w:rFonts w:eastAsia="Calibri"/>
          <w:iCs/>
          <w:sz w:val="28"/>
          <w:szCs w:val="28"/>
          <w:lang w:eastAsia="en-US"/>
        </w:rPr>
      </w:pPr>
      <w:r>
        <w:rPr>
          <w:rFonts w:eastAsia="Calibri"/>
          <w:iCs/>
          <w:sz w:val="28"/>
          <w:szCs w:val="28"/>
          <w:lang w:eastAsia="en-US"/>
        </w:rPr>
        <w:t>низкие результаты работы;</w:t>
      </w:r>
    </w:p>
    <w:p w14:paraId="0207CDB0">
      <w:pPr>
        <w:tabs>
          <w:tab w:val="left" w:pos="5643"/>
          <w:tab w:val="left" w:pos="6213"/>
          <w:tab w:val="left" w:pos="7125"/>
        </w:tabs>
        <w:spacing w:before="120" w:after="120" w:line="320" w:lineRule="atLeast"/>
        <w:ind w:firstLine="567"/>
        <w:jc w:val="both"/>
        <w:rPr>
          <w:rFonts w:eastAsia="Calibri"/>
          <w:iCs/>
          <w:sz w:val="28"/>
          <w:szCs w:val="28"/>
          <w:lang w:eastAsia="en-US"/>
        </w:rPr>
      </w:pPr>
      <w:r>
        <w:rPr>
          <w:rFonts w:eastAsia="Calibri"/>
          <w:iCs/>
          <w:sz w:val="28"/>
          <w:szCs w:val="28"/>
          <w:lang w:eastAsia="en-US"/>
        </w:rPr>
        <w:t>ненадлежащее качество работы с документами;</w:t>
      </w:r>
    </w:p>
    <w:p w14:paraId="03D5A45C">
      <w:pPr>
        <w:tabs>
          <w:tab w:val="left" w:pos="5643"/>
          <w:tab w:val="left" w:pos="6213"/>
          <w:tab w:val="left" w:pos="7125"/>
        </w:tabs>
        <w:spacing w:before="120" w:after="120" w:line="320" w:lineRule="atLeast"/>
        <w:ind w:firstLine="567"/>
        <w:jc w:val="both"/>
        <w:rPr>
          <w:rFonts w:eastAsia="Calibri"/>
          <w:iCs/>
          <w:sz w:val="28"/>
          <w:szCs w:val="28"/>
          <w:lang w:eastAsia="en-US"/>
        </w:rPr>
      </w:pPr>
      <w:r>
        <w:rPr>
          <w:rFonts w:eastAsia="Calibri"/>
          <w:iCs/>
          <w:sz w:val="28"/>
          <w:szCs w:val="28"/>
          <w:lang w:eastAsia="en-US"/>
        </w:rPr>
        <w:t>наличие неснятого дисциплинарного взыскания;</w:t>
      </w:r>
    </w:p>
    <w:p w14:paraId="4A155EB9">
      <w:pPr>
        <w:tabs>
          <w:tab w:val="left" w:pos="5643"/>
          <w:tab w:val="left" w:pos="6213"/>
          <w:tab w:val="left" w:pos="7125"/>
        </w:tabs>
        <w:spacing w:before="120" w:after="120" w:line="320" w:lineRule="atLeast"/>
        <w:ind w:firstLine="567"/>
        <w:jc w:val="both"/>
        <w:rPr>
          <w:rFonts w:eastAsia="Calibri"/>
          <w:iCs/>
          <w:sz w:val="28"/>
          <w:szCs w:val="28"/>
          <w:lang w:eastAsia="en-US"/>
        </w:rPr>
      </w:pPr>
      <w:r>
        <w:rPr>
          <w:rFonts w:eastAsia="Calibri"/>
          <w:iCs/>
          <w:sz w:val="28"/>
          <w:szCs w:val="28"/>
          <w:lang w:eastAsia="en-US"/>
        </w:rPr>
        <w:t xml:space="preserve">несоблюдение установленных сроков выполнения распоряжений </w:t>
      </w:r>
      <w:r>
        <w:rPr>
          <w:rFonts w:eastAsia="Calibri"/>
          <w:iCs/>
          <w:spacing w:val="-4"/>
          <w:sz w:val="28"/>
          <w:szCs w:val="28"/>
          <w:lang w:eastAsia="en-US"/>
        </w:rPr>
        <w:t>руководства и (или) некачественное их выполнение без уважительных причин;</w:t>
      </w:r>
    </w:p>
    <w:p w14:paraId="6975D624">
      <w:pPr>
        <w:autoSpaceDE w:val="0"/>
        <w:autoSpaceDN w:val="0"/>
        <w:adjustRightInd w:val="0"/>
        <w:spacing w:before="120" w:after="120" w:line="320" w:lineRule="atLeast"/>
        <w:ind w:firstLine="567"/>
        <w:jc w:val="both"/>
        <w:rPr>
          <w:rFonts w:eastAsia="Calibri"/>
          <w:iCs/>
          <w:sz w:val="28"/>
          <w:szCs w:val="28"/>
          <w:lang w:eastAsia="en-US"/>
        </w:rPr>
      </w:pPr>
      <w:r>
        <w:rPr>
          <w:rFonts w:eastAsia="Calibri"/>
          <w:iCs/>
          <w:sz w:val="28"/>
          <w:szCs w:val="28"/>
          <w:lang w:eastAsia="en-US"/>
        </w:rPr>
        <w:t>неэффективность и нерезультативность участия в реализации проектов (программ);</w:t>
      </w:r>
    </w:p>
    <w:p w14:paraId="35D1382C">
      <w:pPr>
        <w:autoSpaceDE w:val="0"/>
        <w:autoSpaceDN w:val="0"/>
        <w:adjustRightInd w:val="0"/>
        <w:spacing w:before="120" w:after="120" w:line="320" w:lineRule="atLeast"/>
        <w:ind w:firstLine="567"/>
        <w:jc w:val="both"/>
        <w:rPr>
          <w:rFonts w:eastAsia="Calibri"/>
          <w:iCs/>
          <w:sz w:val="28"/>
          <w:szCs w:val="28"/>
          <w:lang w:eastAsia="en-US"/>
        </w:rPr>
      </w:pPr>
      <w:r>
        <w:rPr>
          <w:rFonts w:eastAsia="Calibri"/>
          <w:iCs/>
          <w:sz w:val="28"/>
          <w:szCs w:val="28"/>
          <w:lang w:eastAsia="en-US"/>
        </w:rPr>
        <w:t xml:space="preserve">низкие результаты деятельности по достижению показателей </w:t>
      </w:r>
      <w:r>
        <w:rPr>
          <w:rFonts w:eastAsia="Calibri"/>
          <w:iCs/>
          <w:spacing w:val="-6"/>
          <w:sz w:val="28"/>
          <w:szCs w:val="28"/>
          <w:lang w:eastAsia="en-US"/>
        </w:rPr>
        <w:t xml:space="preserve">эффективности и результативности, </w:t>
      </w:r>
      <w:r>
        <w:rPr>
          <w:rFonts w:eastAsia="Calibri"/>
          <w:iCs/>
          <w:sz w:val="28"/>
          <w:szCs w:val="28"/>
          <w:lang w:eastAsia="en-US"/>
        </w:rPr>
        <w:t>закрепленных в должностной инструкции.</w:t>
      </w:r>
    </w:p>
    <w:p w14:paraId="3F749E94">
      <w:pPr>
        <w:autoSpaceDE w:val="0"/>
        <w:autoSpaceDN w:val="0"/>
        <w:adjustRightInd w:val="0"/>
        <w:spacing w:before="120" w:after="120" w:line="320" w:lineRule="atLeast"/>
        <w:ind w:firstLine="567"/>
        <w:jc w:val="both"/>
        <w:rPr>
          <w:rFonts w:eastAsia="Calibri"/>
          <w:iCs/>
          <w:sz w:val="28"/>
          <w:szCs w:val="28"/>
          <w:lang w:eastAsia="en-US"/>
        </w:rPr>
      </w:pPr>
      <w:r>
        <w:rPr>
          <w:rFonts w:eastAsia="Calibri"/>
          <w:iCs/>
          <w:sz w:val="28"/>
          <w:szCs w:val="28"/>
          <w:lang w:eastAsia="en-US"/>
        </w:rPr>
        <w:t>Невыплата премии осуществляется за тот период, в котором возникли основания для невыплаты премии.</w:t>
      </w:r>
    </w:p>
    <w:p w14:paraId="3A8ADD9D">
      <w:pPr>
        <w:autoSpaceDE w:val="0"/>
        <w:autoSpaceDN w:val="0"/>
        <w:adjustRightInd w:val="0"/>
        <w:spacing w:before="120" w:after="120" w:line="320" w:lineRule="atLeast"/>
        <w:ind w:firstLine="567"/>
        <w:jc w:val="both"/>
        <w:rPr>
          <w:rFonts w:eastAsia="Calibri"/>
          <w:iCs/>
          <w:sz w:val="28"/>
          <w:szCs w:val="28"/>
          <w:lang w:eastAsia="en-US"/>
        </w:rPr>
      </w:pPr>
      <w:r>
        <w:rPr>
          <w:rFonts w:eastAsia="Calibri"/>
          <w:iCs/>
          <w:sz w:val="28"/>
          <w:szCs w:val="28"/>
          <w:lang w:eastAsia="en-US"/>
        </w:rPr>
        <w:t xml:space="preserve">4.7.4.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w:t>
      </w:r>
      <w:r>
        <w:rPr>
          <w:rFonts w:eastAsia="Calibri"/>
          <w:sz w:val="28"/>
          <w:szCs w:val="28"/>
          <w:lang w:eastAsia="en-US"/>
        </w:rPr>
        <w:t xml:space="preserve">премия по результатам работы </w:t>
      </w:r>
      <w:r>
        <w:rPr>
          <w:rFonts w:eastAsia="Calibri"/>
          <w:iCs/>
          <w:sz w:val="28"/>
          <w:szCs w:val="28"/>
          <w:lang w:eastAsia="en-US"/>
        </w:rPr>
        <w:t xml:space="preserve">с учетом фактически отработанного времени. </w:t>
      </w:r>
    </w:p>
    <w:p w14:paraId="75B155FA">
      <w:pPr>
        <w:autoSpaceDE w:val="0"/>
        <w:autoSpaceDN w:val="0"/>
        <w:adjustRightInd w:val="0"/>
        <w:spacing w:before="120" w:after="120" w:line="320" w:lineRule="atLeast"/>
        <w:ind w:firstLine="567"/>
        <w:jc w:val="both"/>
        <w:rPr>
          <w:rFonts w:eastAsia="Calibri"/>
          <w:iCs/>
          <w:sz w:val="28"/>
          <w:szCs w:val="28"/>
          <w:lang w:eastAsia="en-US"/>
        </w:rPr>
      </w:pPr>
      <w:r>
        <w:rPr>
          <w:rFonts w:eastAsia="Calibri"/>
          <w:iCs/>
          <w:sz w:val="28"/>
          <w:szCs w:val="28"/>
          <w:lang w:eastAsia="en-US"/>
        </w:rPr>
        <w:t>4.7.5. В целях премирования служащих руководитель структурного подразделения направляет работодателю сопроводительное письмо по форме согласно приложению 4 к настоящему Положению с приложением информации о результатах работы структурного подразделения .</w:t>
      </w:r>
    </w:p>
    <w:p w14:paraId="3FD3A1CB">
      <w:pPr>
        <w:spacing w:before="120" w:after="120" w:line="320" w:lineRule="atLeast"/>
        <w:ind w:firstLine="567"/>
        <w:jc w:val="both"/>
        <w:rPr>
          <w:rFonts w:eastAsia="Calibri"/>
          <w:iCs/>
          <w:sz w:val="28"/>
          <w:szCs w:val="28"/>
          <w:lang w:eastAsia="en-US"/>
        </w:rPr>
      </w:pPr>
      <w:r>
        <w:rPr>
          <w:rFonts w:eastAsia="Calibri"/>
          <w:iCs/>
          <w:sz w:val="28"/>
          <w:szCs w:val="28"/>
          <w:lang w:eastAsia="en-US"/>
        </w:rPr>
        <w:t>4.7.6. Премирование служащих осуществляется по решению работодателя и оформляется муниципальным правовым актом органа местного самоуправления</w:t>
      </w:r>
      <w:r>
        <w:rPr>
          <w:rFonts w:eastAsia="Calibri"/>
          <w:i/>
          <w:iCs/>
          <w:sz w:val="28"/>
          <w:szCs w:val="28"/>
          <w:lang w:eastAsia="en-US"/>
        </w:rPr>
        <w:t xml:space="preserve"> </w:t>
      </w:r>
      <w:r>
        <w:rPr>
          <w:rFonts w:eastAsia="Calibri"/>
          <w:iCs/>
          <w:sz w:val="28"/>
          <w:szCs w:val="28"/>
          <w:lang w:eastAsia="en-US"/>
        </w:rPr>
        <w:t>Администрации Уторгошского сельского поселения.</w:t>
      </w:r>
    </w:p>
    <w:p w14:paraId="06AF8345">
      <w:pPr>
        <w:widowControl w:val="0"/>
        <w:autoSpaceDE w:val="0"/>
        <w:autoSpaceDN w:val="0"/>
        <w:spacing w:before="120" w:after="120" w:line="240" w:lineRule="exact"/>
        <w:ind w:firstLine="567"/>
        <w:jc w:val="both"/>
        <w:outlineLvl w:val="2"/>
        <w:rPr>
          <w:b/>
          <w:sz w:val="28"/>
          <w:szCs w:val="28"/>
        </w:rPr>
      </w:pPr>
    </w:p>
    <w:p w14:paraId="286C0E15">
      <w:pPr>
        <w:widowControl w:val="0"/>
        <w:autoSpaceDE w:val="0"/>
        <w:autoSpaceDN w:val="0"/>
        <w:spacing w:before="120" w:after="120" w:line="240" w:lineRule="exact"/>
        <w:ind w:firstLine="567"/>
        <w:jc w:val="both"/>
        <w:outlineLvl w:val="2"/>
        <w:rPr>
          <w:b/>
          <w:bCs/>
          <w:sz w:val="28"/>
          <w:szCs w:val="28"/>
        </w:rPr>
      </w:pPr>
      <w:r>
        <w:rPr>
          <w:b/>
          <w:sz w:val="28"/>
          <w:szCs w:val="28"/>
        </w:rPr>
        <w:t xml:space="preserve">4.8.  </w:t>
      </w:r>
      <w:r>
        <w:rPr>
          <w:b/>
          <w:bCs/>
          <w:sz w:val="28"/>
          <w:szCs w:val="28"/>
        </w:rPr>
        <w:t>Порядок осуществления единовременной выплаты при предоставлении ежегодного оплачиваемого отпуска и оказания материальной помощи</w:t>
      </w:r>
    </w:p>
    <w:p w14:paraId="12470F3D">
      <w:pPr>
        <w:spacing w:before="120" w:after="120" w:line="320" w:lineRule="atLeast"/>
        <w:ind w:firstLine="567"/>
        <w:jc w:val="both"/>
        <w:rPr>
          <w:rFonts w:eastAsia="Calibri"/>
          <w:iCs/>
          <w:sz w:val="28"/>
          <w:szCs w:val="28"/>
          <w:lang w:eastAsia="en-US"/>
        </w:rPr>
      </w:pPr>
      <w:r>
        <w:rPr>
          <w:rFonts w:eastAsia="Calibri"/>
          <w:color w:val="000000"/>
          <w:sz w:val="28"/>
          <w:szCs w:val="28"/>
          <w:lang w:eastAsia="en-US"/>
        </w:rPr>
        <w:t xml:space="preserve">4.8.1. Единовременная выплата при предоставлении ежегодного оплачиваемого отпуска (далее - единовременная выплата) осуществляется служащему на основании его письменного заявления в размере </w:t>
      </w:r>
      <w:r>
        <w:rPr>
          <w:rFonts w:eastAsia="Calibri"/>
          <w:b/>
          <w:bCs/>
          <w:sz w:val="28"/>
          <w:szCs w:val="28"/>
          <w:lang w:eastAsia="en-US"/>
        </w:rPr>
        <w:t>0,7 должностного оклада</w:t>
      </w:r>
      <w:r>
        <w:rPr>
          <w:rFonts w:eastAsia="Calibri"/>
          <w:sz w:val="28"/>
          <w:szCs w:val="28"/>
          <w:lang w:eastAsia="en-US"/>
        </w:rPr>
        <w:t xml:space="preserve"> и оформляется муниципальным правовым актом органа местного самоуправления </w:t>
      </w:r>
      <w:r>
        <w:rPr>
          <w:rFonts w:eastAsia="Calibri"/>
          <w:iCs/>
          <w:sz w:val="28"/>
          <w:szCs w:val="28"/>
          <w:lang w:eastAsia="en-US"/>
        </w:rPr>
        <w:t>Администрации Уторгошского сельского поселения.</w:t>
      </w:r>
    </w:p>
    <w:p w14:paraId="1BCF043B">
      <w:pPr>
        <w:spacing w:before="120" w:after="120" w:line="320" w:lineRule="atLeast"/>
        <w:ind w:firstLine="567"/>
        <w:jc w:val="both"/>
        <w:rPr>
          <w:rFonts w:eastAsia="Calibri"/>
          <w:color w:val="000000"/>
          <w:sz w:val="28"/>
          <w:szCs w:val="28"/>
          <w:lang w:eastAsia="en-US"/>
        </w:rPr>
      </w:pPr>
    </w:p>
    <w:p w14:paraId="2B175314">
      <w:pPr>
        <w:widowControl w:val="0"/>
        <w:autoSpaceDE w:val="0"/>
        <w:autoSpaceDN w:val="0"/>
        <w:spacing w:before="120" w:after="120" w:line="320" w:lineRule="atLeast"/>
        <w:ind w:firstLine="567"/>
        <w:jc w:val="both"/>
        <w:rPr>
          <w:sz w:val="28"/>
          <w:szCs w:val="28"/>
        </w:rPr>
      </w:pPr>
      <w:r>
        <w:rPr>
          <w:sz w:val="28"/>
          <w:szCs w:val="28"/>
        </w:rPr>
        <w:t>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w:t>
      </w:r>
    </w:p>
    <w:p w14:paraId="6A3301C6">
      <w:pPr>
        <w:widowControl w:val="0"/>
        <w:autoSpaceDE w:val="0"/>
        <w:autoSpaceDN w:val="0"/>
        <w:spacing w:before="120" w:after="120" w:line="320" w:lineRule="atLeast"/>
        <w:ind w:firstLine="567"/>
        <w:jc w:val="both"/>
        <w:rPr>
          <w:sz w:val="28"/>
          <w:szCs w:val="28"/>
        </w:rPr>
      </w:pPr>
      <w:r>
        <w:rPr>
          <w:sz w:val="28"/>
          <w:szCs w:val="28"/>
        </w:rPr>
        <w:t>В случае если служащий не использовал в течение года своего права на отпуск, единовременная выплата должна быть выплачена в конце календарного года на основании письменного заявления служащего.</w:t>
      </w:r>
    </w:p>
    <w:p w14:paraId="76F2FB3C">
      <w:pPr>
        <w:spacing w:before="120" w:after="120" w:line="320" w:lineRule="atLeast"/>
        <w:ind w:firstLine="567"/>
        <w:jc w:val="both"/>
        <w:rPr>
          <w:rFonts w:eastAsia="Calibri"/>
          <w:iCs/>
          <w:sz w:val="28"/>
          <w:szCs w:val="28"/>
          <w:lang w:eastAsia="en-US"/>
        </w:rPr>
      </w:pPr>
      <w:r>
        <w:rPr>
          <w:rFonts w:eastAsia="Calibri"/>
          <w:color w:val="000000"/>
          <w:sz w:val="28"/>
          <w:szCs w:val="28"/>
          <w:lang w:eastAsia="en-US"/>
        </w:rPr>
        <w:t xml:space="preserve">4.8.2. Материальная помощь оказывается служащему на основании его письменного заявления в размере </w:t>
      </w:r>
      <w:r>
        <w:rPr>
          <w:rFonts w:eastAsia="Calibri"/>
          <w:b/>
          <w:bCs/>
          <w:sz w:val="28"/>
          <w:szCs w:val="28"/>
          <w:lang w:eastAsia="en-US"/>
        </w:rPr>
        <w:t>0,7 должностного оклада</w:t>
      </w:r>
      <w:r>
        <w:rPr>
          <w:rFonts w:eastAsia="Calibri"/>
          <w:sz w:val="28"/>
          <w:szCs w:val="28"/>
          <w:lang w:eastAsia="en-US"/>
        </w:rPr>
        <w:t xml:space="preserve"> и оформляется муниципальным правовым актом органа местного самоуправления </w:t>
      </w:r>
      <w:r>
        <w:rPr>
          <w:rFonts w:eastAsia="Calibri"/>
          <w:iCs/>
          <w:sz w:val="28"/>
          <w:szCs w:val="28"/>
          <w:lang w:eastAsia="en-US"/>
        </w:rPr>
        <w:t>Администрации Уторгошского сельского поселения.</w:t>
      </w:r>
    </w:p>
    <w:p w14:paraId="68A4836E">
      <w:pPr>
        <w:widowControl w:val="0"/>
        <w:autoSpaceDE w:val="0"/>
        <w:autoSpaceDN w:val="0"/>
        <w:spacing w:before="120" w:after="120" w:line="320" w:lineRule="atLeast"/>
        <w:ind w:firstLine="567"/>
        <w:jc w:val="both"/>
        <w:rPr>
          <w:sz w:val="28"/>
          <w:szCs w:val="28"/>
        </w:rPr>
      </w:pPr>
      <w:r>
        <w:rPr>
          <w:sz w:val="28"/>
          <w:szCs w:val="28"/>
        </w:rPr>
        <w:t>В случае разделения ежегодного оплачиваемого отпуска в установленном порядке на части материальная помощь выплачивается при предоставлении любой части указанного отпуска.</w:t>
      </w:r>
    </w:p>
    <w:p w14:paraId="34EF6639">
      <w:pPr>
        <w:widowControl w:val="0"/>
        <w:autoSpaceDE w:val="0"/>
        <w:autoSpaceDN w:val="0"/>
        <w:spacing w:before="120" w:after="120" w:line="320" w:lineRule="atLeast"/>
        <w:ind w:firstLine="567"/>
        <w:jc w:val="both"/>
        <w:rPr>
          <w:sz w:val="28"/>
          <w:szCs w:val="28"/>
        </w:rPr>
      </w:pPr>
      <w:r>
        <w:rPr>
          <w:sz w:val="28"/>
          <w:szCs w:val="28"/>
        </w:rPr>
        <w:t>В случае если служащий не использовал в течение года своего права на отпуск, материальная помощь должна быть выплачена в конце календарного года на основании письменного заявления служащего.</w:t>
      </w:r>
    </w:p>
    <w:p w14:paraId="6A994B9B">
      <w:pPr>
        <w:widowControl w:val="0"/>
        <w:autoSpaceDE w:val="0"/>
        <w:autoSpaceDN w:val="0"/>
        <w:spacing w:before="120" w:after="120" w:line="320" w:lineRule="atLeast"/>
        <w:ind w:firstLine="567"/>
        <w:jc w:val="both"/>
        <w:rPr>
          <w:sz w:val="28"/>
          <w:szCs w:val="28"/>
        </w:rPr>
      </w:pPr>
      <w:r>
        <w:rPr>
          <w:sz w:val="28"/>
          <w:szCs w:val="28"/>
        </w:rPr>
        <w:t xml:space="preserve">4.8.3. Лицу, вновь принятому в орган местного самоуправления, единовременная выплата и материальная помощь выплачивается при условии прохождения службы не менее шести месяцев из расчета единовременной выплаты в размере </w:t>
      </w:r>
      <w:r>
        <w:rPr>
          <w:b/>
          <w:bCs/>
          <w:sz w:val="28"/>
          <w:szCs w:val="28"/>
        </w:rPr>
        <w:t>0,7 должностного оклада</w:t>
      </w:r>
      <w:r>
        <w:rPr>
          <w:sz w:val="28"/>
          <w:szCs w:val="28"/>
        </w:rPr>
        <w:t xml:space="preserve"> и материальной помощи в </w:t>
      </w:r>
      <w:r>
        <w:rPr>
          <w:b/>
          <w:bCs/>
          <w:sz w:val="28"/>
          <w:szCs w:val="28"/>
        </w:rPr>
        <w:t>0,7 должностного оклада</w:t>
      </w:r>
      <w:r>
        <w:rPr>
          <w:sz w:val="28"/>
          <w:szCs w:val="28"/>
        </w:rPr>
        <w:t xml:space="preserve"> пропорционально фактически отработанному времени. </w:t>
      </w:r>
    </w:p>
    <w:p w14:paraId="5422638C">
      <w:pPr>
        <w:widowControl w:val="0"/>
        <w:autoSpaceDE w:val="0"/>
        <w:autoSpaceDN w:val="0"/>
        <w:spacing w:before="120" w:after="120" w:line="320" w:lineRule="atLeast"/>
        <w:ind w:firstLine="567"/>
        <w:jc w:val="both"/>
        <w:rPr>
          <w:sz w:val="28"/>
          <w:szCs w:val="28"/>
        </w:rPr>
      </w:pPr>
      <w:r>
        <w:rPr>
          <w:sz w:val="28"/>
          <w:szCs w:val="28"/>
        </w:rPr>
        <w:t xml:space="preserve">При увольнении служащего,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w:t>
      </w:r>
      <w:r>
        <w:rPr>
          <w:b/>
          <w:bCs/>
          <w:sz w:val="28"/>
          <w:szCs w:val="28"/>
        </w:rPr>
        <w:t>0,7 должностного оклада</w:t>
      </w:r>
      <w:r>
        <w:rPr>
          <w:sz w:val="28"/>
          <w:szCs w:val="28"/>
        </w:rPr>
        <w:t xml:space="preserve"> и материальной помощи в размере </w:t>
      </w:r>
      <w:r>
        <w:rPr>
          <w:b/>
          <w:bCs/>
          <w:sz w:val="28"/>
          <w:szCs w:val="28"/>
        </w:rPr>
        <w:t>0,7 должностного оклада</w:t>
      </w:r>
      <w:r>
        <w:rPr>
          <w:sz w:val="28"/>
          <w:szCs w:val="28"/>
        </w:rPr>
        <w:t xml:space="preserve"> пропорционально фактически отработанному времени.</w:t>
      </w:r>
    </w:p>
    <w:p w14:paraId="28888F24">
      <w:pPr>
        <w:widowControl w:val="0"/>
        <w:autoSpaceDE w:val="0"/>
        <w:autoSpaceDN w:val="0"/>
        <w:spacing w:before="120" w:after="120" w:line="320" w:lineRule="atLeast"/>
        <w:ind w:firstLine="567"/>
        <w:jc w:val="both"/>
        <w:rPr>
          <w:sz w:val="28"/>
          <w:szCs w:val="28"/>
        </w:rPr>
      </w:pPr>
      <w:r>
        <w:rPr>
          <w:sz w:val="28"/>
          <w:szCs w:val="28"/>
        </w:rPr>
        <w:t>4.8.4. Единовременная выплата и материальная помощь не выплачиваются:</w:t>
      </w:r>
    </w:p>
    <w:p w14:paraId="1C7C4B68">
      <w:pPr>
        <w:widowControl w:val="0"/>
        <w:autoSpaceDE w:val="0"/>
        <w:autoSpaceDN w:val="0"/>
        <w:spacing w:before="120" w:after="120" w:line="320" w:lineRule="atLeast"/>
        <w:ind w:firstLine="567"/>
        <w:jc w:val="both"/>
        <w:rPr>
          <w:sz w:val="28"/>
          <w:szCs w:val="28"/>
        </w:rPr>
      </w:pPr>
      <w:r>
        <w:rPr>
          <w:sz w:val="28"/>
          <w:szCs w:val="28"/>
        </w:rPr>
        <w:t>служащим, находящимся в отпуске по уходу за ребенком до достижения им возраста трех лет, не осуществляющих трудовую деятельность на условиях неполного рабочего времени;</w:t>
      </w:r>
    </w:p>
    <w:p w14:paraId="13342BC6">
      <w:pPr>
        <w:widowControl w:val="0"/>
        <w:autoSpaceDE w:val="0"/>
        <w:autoSpaceDN w:val="0"/>
        <w:spacing w:before="120" w:after="120" w:line="320" w:lineRule="atLeast"/>
        <w:ind w:firstLine="567"/>
        <w:jc w:val="both"/>
        <w:rPr>
          <w:sz w:val="28"/>
          <w:szCs w:val="28"/>
        </w:rPr>
      </w:pPr>
      <w:r>
        <w:rPr>
          <w:sz w:val="28"/>
          <w:szCs w:val="28"/>
        </w:rPr>
        <w:t>служащим в части периода нахождения в отпуске без сохранения заработной платы на длительное время (более 60 календарных дней в году).</w:t>
      </w:r>
    </w:p>
    <w:p w14:paraId="2CB0CE32">
      <w:pPr>
        <w:widowControl w:val="0"/>
        <w:autoSpaceDE w:val="0"/>
        <w:autoSpaceDN w:val="0"/>
        <w:spacing w:before="120" w:after="120" w:line="320" w:lineRule="atLeast"/>
        <w:ind w:firstLine="567"/>
        <w:jc w:val="both"/>
        <w:rPr>
          <w:sz w:val="28"/>
          <w:szCs w:val="28"/>
        </w:rPr>
      </w:pPr>
      <w:r>
        <w:rPr>
          <w:sz w:val="28"/>
          <w:szCs w:val="28"/>
        </w:rPr>
        <w:t>4.8.5. Выплаченная единовременная выплата при прекращении (расторжении) трудового договора со служащим возврату не подлежит.</w:t>
      </w:r>
    </w:p>
    <w:p w14:paraId="1A8E947C">
      <w:pPr>
        <w:spacing w:before="120" w:after="120" w:line="320" w:lineRule="atLeast"/>
        <w:ind w:firstLine="567"/>
        <w:jc w:val="both"/>
        <w:rPr>
          <w:rFonts w:eastAsia="Calibri"/>
          <w:sz w:val="28"/>
          <w:szCs w:val="28"/>
          <w:lang w:eastAsia="en-US"/>
        </w:rPr>
      </w:pPr>
      <w:r>
        <w:rPr>
          <w:rFonts w:eastAsia="Calibri"/>
          <w:sz w:val="28"/>
          <w:szCs w:val="28"/>
          <w:lang w:eastAsia="en-US"/>
        </w:rPr>
        <w:t>4.8.6. При наличии экономии фонда оплаты труда служащим может быть оказана материальная помощь дополнительно к размеру материальной помощи, установленному пунктом 4.8.2 настоящего Положения в следующих случаях:</w:t>
      </w:r>
    </w:p>
    <w:p w14:paraId="3EC9D5B7">
      <w:pPr>
        <w:widowControl w:val="0"/>
        <w:autoSpaceDE w:val="0"/>
        <w:autoSpaceDN w:val="0"/>
        <w:spacing w:before="120" w:after="120" w:line="320" w:lineRule="atLeast"/>
        <w:ind w:firstLine="567"/>
        <w:jc w:val="both"/>
        <w:rPr>
          <w:sz w:val="28"/>
          <w:szCs w:val="28"/>
        </w:rPr>
      </w:pPr>
      <w:r>
        <w:rPr>
          <w:sz w:val="28"/>
          <w:szCs w:val="28"/>
        </w:rPr>
        <w:t>регистрация брака служащего при предъявлении свидетельства о заключении брака, копия которого прилагается к заявлению;</w:t>
      </w:r>
    </w:p>
    <w:p w14:paraId="64635628">
      <w:pPr>
        <w:widowControl w:val="0"/>
        <w:autoSpaceDE w:val="0"/>
        <w:autoSpaceDN w:val="0"/>
        <w:spacing w:before="120" w:after="120" w:line="320" w:lineRule="atLeast"/>
        <w:ind w:firstLine="567"/>
        <w:jc w:val="both"/>
        <w:rPr>
          <w:sz w:val="28"/>
          <w:szCs w:val="28"/>
        </w:rPr>
      </w:pPr>
      <w:r>
        <w:rPr>
          <w:sz w:val="28"/>
          <w:szCs w:val="28"/>
        </w:rPr>
        <w:t>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14:paraId="3F7FF06E">
      <w:pPr>
        <w:widowControl w:val="0"/>
        <w:autoSpaceDE w:val="0"/>
        <w:autoSpaceDN w:val="0"/>
        <w:spacing w:before="120" w:after="120" w:line="320" w:lineRule="atLeast"/>
        <w:ind w:firstLine="567"/>
        <w:jc w:val="both"/>
        <w:rPr>
          <w:sz w:val="28"/>
          <w:szCs w:val="28"/>
        </w:rPr>
      </w:pPr>
      <w:r>
        <w:rPr>
          <w:sz w:val="28"/>
          <w:szCs w:val="28"/>
        </w:rPr>
        <w:t>смерти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p>
    <w:p w14:paraId="1D7FAEE7">
      <w:pPr>
        <w:widowControl w:val="0"/>
        <w:autoSpaceDE w:val="0"/>
        <w:autoSpaceDN w:val="0"/>
        <w:spacing w:before="120" w:after="120" w:line="320" w:lineRule="atLeast"/>
        <w:ind w:firstLine="567"/>
        <w:jc w:val="both"/>
        <w:rPr>
          <w:sz w:val="28"/>
          <w:szCs w:val="28"/>
        </w:rPr>
      </w:pPr>
      <w:r>
        <w:rPr>
          <w:sz w:val="28"/>
          <w:szCs w:val="28"/>
        </w:rPr>
        <w:t>рождения ребенка у служащего при предъявлении свидетельства о рождении, копия которого прилагается к заявлению;</w:t>
      </w:r>
    </w:p>
    <w:p w14:paraId="139F1013">
      <w:pPr>
        <w:widowControl w:val="0"/>
        <w:autoSpaceDE w:val="0"/>
        <w:autoSpaceDN w:val="0"/>
        <w:spacing w:before="120" w:after="120" w:line="320" w:lineRule="atLeast"/>
        <w:ind w:firstLine="567"/>
        <w:jc w:val="both"/>
        <w:rPr>
          <w:sz w:val="28"/>
          <w:szCs w:val="28"/>
        </w:rPr>
      </w:pPr>
      <w:r>
        <w:rPr>
          <w:sz w:val="28"/>
          <w:szCs w:val="28"/>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14:paraId="610AB552">
      <w:pPr>
        <w:widowControl w:val="0"/>
        <w:autoSpaceDE w:val="0"/>
        <w:autoSpaceDN w:val="0"/>
        <w:spacing w:before="120" w:after="120" w:line="320" w:lineRule="atLeast"/>
        <w:ind w:firstLine="567"/>
        <w:jc w:val="both"/>
        <w:rPr>
          <w:sz w:val="28"/>
          <w:szCs w:val="28"/>
        </w:rPr>
      </w:pPr>
      <w:r>
        <w:rPr>
          <w:sz w:val="28"/>
          <w:szCs w:val="28"/>
        </w:rPr>
        <w:t>иных случаях в соответствии с коллективным договором в случае его заключения.</w:t>
      </w:r>
    </w:p>
    <w:p w14:paraId="572C2401">
      <w:pPr>
        <w:widowControl w:val="0"/>
        <w:autoSpaceDE w:val="0"/>
        <w:autoSpaceDN w:val="0"/>
        <w:spacing w:before="120" w:after="120" w:line="320" w:lineRule="atLeast"/>
        <w:ind w:firstLine="567"/>
        <w:jc w:val="both"/>
        <w:rPr>
          <w:sz w:val="28"/>
          <w:szCs w:val="28"/>
        </w:rPr>
      </w:pPr>
      <w:r>
        <w:rPr>
          <w:sz w:val="28"/>
          <w:szCs w:val="28"/>
        </w:rPr>
        <w:t>В случае смерти (гибели) служащего материальная помощь быть выплачена одному из его близких родственников (супруг, супруга, родители, дети, усыновители, усыновленные, братья, сестры, дедушка, бабушка, внуки) на основании заявления при предъявлении свидетельства о смерти и документов, подтверждающих принадлежность к членам семьи служащего, копии которых прилагаются к заявлению.</w:t>
      </w:r>
    </w:p>
    <w:p w14:paraId="50437F08">
      <w:pPr>
        <w:spacing w:before="120" w:after="120" w:line="320" w:lineRule="atLeast"/>
        <w:ind w:firstLine="567"/>
        <w:jc w:val="both"/>
        <w:rPr>
          <w:rFonts w:eastAsia="Calibri"/>
          <w:iCs/>
          <w:sz w:val="28"/>
          <w:szCs w:val="28"/>
          <w:lang w:eastAsia="en-US"/>
        </w:rPr>
      </w:pPr>
      <w:r>
        <w:rPr>
          <w:sz w:val="28"/>
          <w:szCs w:val="28"/>
        </w:rPr>
        <w:t>4.8.7. Решение о конкретном размере материальной помощи принимается представителем нанимателя и оформляется муниципальным правовым актом органа местного самоуправления</w:t>
      </w:r>
      <w:r>
        <w:rPr>
          <w:i/>
          <w:iCs/>
          <w:sz w:val="28"/>
          <w:szCs w:val="28"/>
        </w:rPr>
        <w:t xml:space="preserve"> </w:t>
      </w:r>
      <w:r>
        <w:rPr>
          <w:rFonts w:eastAsia="Calibri"/>
          <w:iCs/>
          <w:sz w:val="28"/>
          <w:szCs w:val="28"/>
          <w:lang w:eastAsia="en-US"/>
        </w:rPr>
        <w:t>Администрации Уторгошского сельского поселения.</w:t>
      </w:r>
    </w:p>
    <w:p w14:paraId="5A4D2BE5">
      <w:pPr>
        <w:widowControl w:val="0"/>
        <w:autoSpaceDE w:val="0"/>
        <w:autoSpaceDN w:val="0"/>
        <w:spacing w:before="120" w:after="120" w:line="320" w:lineRule="atLeast"/>
        <w:ind w:firstLine="567"/>
        <w:jc w:val="both"/>
        <w:rPr>
          <w:color w:val="FF0000"/>
          <w:sz w:val="28"/>
          <w:szCs w:val="28"/>
        </w:rPr>
      </w:pPr>
    </w:p>
    <w:p w14:paraId="182691E7">
      <w:pPr>
        <w:widowControl w:val="0"/>
        <w:autoSpaceDE w:val="0"/>
        <w:autoSpaceDN w:val="0"/>
        <w:spacing w:before="120" w:after="120" w:line="240" w:lineRule="exact"/>
        <w:ind w:firstLine="567"/>
        <w:jc w:val="both"/>
        <w:outlineLvl w:val="2"/>
        <w:rPr>
          <w:b/>
          <w:sz w:val="28"/>
          <w:szCs w:val="28"/>
        </w:rPr>
      </w:pPr>
      <w:r>
        <w:rPr>
          <w:b/>
          <w:sz w:val="28"/>
          <w:szCs w:val="28"/>
        </w:rPr>
        <w:t>4.9. Единовременная компенсационная выплата на лечение (оздоровление) служащим</w:t>
      </w:r>
    </w:p>
    <w:p w14:paraId="35C49DB3">
      <w:pPr>
        <w:widowControl w:val="0"/>
        <w:autoSpaceDE w:val="0"/>
        <w:autoSpaceDN w:val="0"/>
        <w:spacing w:before="120" w:after="120" w:line="320" w:lineRule="atLeast"/>
        <w:ind w:firstLine="567"/>
        <w:jc w:val="both"/>
        <w:rPr>
          <w:rFonts w:eastAsia="Calibri"/>
          <w:sz w:val="28"/>
          <w:szCs w:val="28"/>
          <w:lang w:eastAsia="en-US"/>
        </w:rPr>
      </w:pPr>
      <w:r>
        <w:rPr>
          <w:rFonts w:eastAsia="Calibri"/>
          <w:sz w:val="28"/>
          <w:szCs w:val="28"/>
          <w:lang w:eastAsia="en-US"/>
        </w:rPr>
        <w:t>4.9.1. Служащим выплачивается единовременная компенсационная выплата на лечение (оздоровление) на основании его письменного заявления в размере, определенном Решением Совета Депутатов Администрации Уторгошского сельского поселения</w:t>
      </w:r>
    </w:p>
    <w:p w14:paraId="35D2404F">
      <w:pPr>
        <w:spacing w:before="120" w:after="120" w:line="320" w:lineRule="atLeast"/>
        <w:ind w:firstLine="567"/>
        <w:jc w:val="both"/>
        <w:rPr>
          <w:rFonts w:eastAsia="Calibri"/>
          <w:i/>
          <w:iCs/>
          <w:sz w:val="28"/>
          <w:szCs w:val="28"/>
          <w:lang w:eastAsia="en-US"/>
        </w:rPr>
      </w:pPr>
      <w:r>
        <w:rPr>
          <w:rFonts w:eastAsia="Calibri"/>
          <w:sz w:val="28"/>
          <w:szCs w:val="28"/>
          <w:lang w:eastAsia="en-US"/>
        </w:rPr>
        <w:t>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на основании письменного заявления служащего и оформляется муниципальным правовым актом органа местного самоуправления Уторгошского сельского поселения</w:t>
      </w:r>
      <w:r>
        <w:rPr>
          <w:rFonts w:eastAsia="Calibri"/>
          <w:i/>
          <w:iCs/>
          <w:sz w:val="28"/>
          <w:szCs w:val="28"/>
          <w:lang w:eastAsia="en-US"/>
        </w:rPr>
        <w:t>.</w:t>
      </w:r>
    </w:p>
    <w:p w14:paraId="3D2D365C">
      <w:pPr>
        <w:widowControl w:val="0"/>
        <w:autoSpaceDE w:val="0"/>
        <w:autoSpaceDN w:val="0"/>
        <w:spacing w:before="120" w:after="120" w:line="320" w:lineRule="atLeast"/>
        <w:ind w:firstLine="567"/>
        <w:jc w:val="both"/>
        <w:rPr>
          <w:sz w:val="28"/>
          <w:szCs w:val="28"/>
        </w:rPr>
      </w:pPr>
      <w:r>
        <w:rPr>
          <w:sz w:val="28"/>
          <w:szCs w:val="28"/>
        </w:rPr>
        <w:t>Лицу, вновь принятому в орган местного самоуправления, единовременная компенсационная выплата на лечение (оздоровление) выплачивается при условии прохождения службы не менее шести месяцев, в случае ее невыплаты в текущем финансовом году лицу, ранее замещавшему соответствующую должность.</w:t>
      </w:r>
    </w:p>
    <w:p w14:paraId="7E7135FA">
      <w:pPr>
        <w:widowControl w:val="0"/>
        <w:autoSpaceDE w:val="0"/>
        <w:autoSpaceDN w:val="0"/>
        <w:spacing w:before="120" w:after="120" w:line="320" w:lineRule="atLeast"/>
        <w:ind w:firstLine="567"/>
        <w:jc w:val="both"/>
        <w:rPr>
          <w:sz w:val="28"/>
          <w:szCs w:val="28"/>
        </w:rPr>
      </w:pPr>
      <w:r>
        <w:rPr>
          <w:sz w:val="28"/>
          <w:szCs w:val="28"/>
        </w:rPr>
        <w:t>4.9.2. Выплаченная единовременная компенсационная выплата на лечение (оздоровление) при прекращении (расторжении) трудового договора со служащим возврату не подлежит.</w:t>
      </w:r>
    </w:p>
    <w:p w14:paraId="7F12552D">
      <w:pPr>
        <w:widowControl w:val="0"/>
        <w:autoSpaceDE w:val="0"/>
        <w:autoSpaceDN w:val="0"/>
        <w:spacing w:before="120" w:after="120" w:line="320" w:lineRule="atLeast"/>
        <w:ind w:firstLine="567"/>
        <w:jc w:val="both"/>
        <w:rPr>
          <w:sz w:val="28"/>
          <w:szCs w:val="28"/>
        </w:rPr>
      </w:pPr>
    </w:p>
    <w:p w14:paraId="2F4C9DD0">
      <w:pPr>
        <w:widowControl w:val="0"/>
        <w:autoSpaceDE w:val="0"/>
        <w:autoSpaceDN w:val="0"/>
        <w:spacing w:before="120" w:after="120" w:line="240" w:lineRule="exact"/>
        <w:ind w:firstLine="567"/>
        <w:jc w:val="both"/>
        <w:rPr>
          <w:b/>
          <w:bCs/>
          <w:sz w:val="28"/>
          <w:szCs w:val="28"/>
        </w:rPr>
      </w:pPr>
      <w:r>
        <w:rPr>
          <w:b/>
          <w:bCs/>
          <w:sz w:val="28"/>
          <w:szCs w:val="28"/>
        </w:rPr>
        <w:t>4.10. Формирование фонда оплаты труда служащих</w:t>
      </w:r>
    </w:p>
    <w:p w14:paraId="481C44E5">
      <w:pPr>
        <w:widowControl w:val="0"/>
        <w:autoSpaceDE w:val="0"/>
        <w:autoSpaceDN w:val="0"/>
        <w:spacing w:before="120" w:after="120" w:line="320" w:lineRule="atLeast"/>
        <w:ind w:firstLine="567"/>
        <w:jc w:val="both"/>
        <w:rPr>
          <w:sz w:val="28"/>
          <w:szCs w:val="28"/>
        </w:rPr>
      </w:pPr>
    </w:p>
    <w:p w14:paraId="750D7023">
      <w:pPr>
        <w:widowControl w:val="0"/>
        <w:autoSpaceDE w:val="0"/>
        <w:autoSpaceDN w:val="0"/>
        <w:spacing w:before="120" w:after="120" w:line="320" w:lineRule="atLeast"/>
        <w:ind w:firstLine="567"/>
        <w:jc w:val="both"/>
        <w:rPr>
          <w:sz w:val="28"/>
          <w:szCs w:val="28"/>
        </w:rPr>
      </w:pPr>
    </w:p>
    <w:p w14:paraId="3CD9DEB5">
      <w:pPr>
        <w:widowControl w:val="0"/>
        <w:autoSpaceDE w:val="0"/>
        <w:autoSpaceDN w:val="0"/>
        <w:spacing w:before="120" w:after="120" w:line="320" w:lineRule="atLeast"/>
        <w:ind w:firstLine="567"/>
        <w:jc w:val="center"/>
        <w:outlineLvl w:val="1"/>
        <w:rPr>
          <w:rFonts w:eastAsia="Calibri"/>
          <w:b/>
          <w:bCs/>
          <w:sz w:val="28"/>
          <w:szCs w:val="28"/>
          <w:lang w:eastAsia="en-US"/>
        </w:rPr>
      </w:pPr>
      <w:r>
        <w:rPr>
          <w:rFonts w:eastAsia="Calibri"/>
          <w:b/>
          <w:bCs/>
          <w:sz w:val="28"/>
          <w:szCs w:val="28"/>
          <w:lang w:eastAsia="en-US"/>
        </w:rPr>
        <w:t>5. ВИДЫ И ПОРЯДОК ПРИМЕНЕНИЯ ПООЩРЕНИЙ МУНИЦИПАЛЬНЫХ СЛУЖАЩИХ И СЛУЖАЩИХ</w:t>
      </w:r>
    </w:p>
    <w:p w14:paraId="5A26307F">
      <w:pPr>
        <w:widowControl w:val="0"/>
        <w:autoSpaceDE w:val="0"/>
        <w:autoSpaceDN w:val="0"/>
        <w:spacing w:before="120" w:after="120" w:line="320" w:lineRule="atLeast"/>
        <w:ind w:firstLine="567"/>
        <w:jc w:val="both"/>
        <w:rPr>
          <w:sz w:val="28"/>
          <w:szCs w:val="28"/>
        </w:rPr>
      </w:pPr>
    </w:p>
    <w:p w14:paraId="25AF70F5">
      <w:pPr>
        <w:autoSpaceDE w:val="0"/>
        <w:autoSpaceDN w:val="0"/>
        <w:adjustRightInd w:val="0"/>
        <w:spacing w:before="120" w:after="120" w:line="320" w:lineRule="atLeast"/>
        <w:ind w:firstLine="567"/>
        <w:jc w:val="both"/>
        <w:rPr>
          <w:rFonts w:eastAsia="Calibri"/>
          <w:sz w:val="28"/>
          <w:szCs w:val="28"/>
          <w:lang w:eastAsia="en-US"/>
        </w:rPr>
      </w:pPr>
      <w:r>
        <w:rPr>
          <w:rFonts w:eastAsia="Calibri"/>
          <w:sz w:val="28"/>
          <w:szCs w:val="28"/>
          <w:lang w:eastAsia="en-US"/>
        </w:rPr>
        <w:t>5.1. За успешное и добросовестное исполнение должностных обязанностей, продолжительную и безупречную службу, выполнение заданий особой важности и сложности, применяются следующие виды поощрений:</w:t>
      </w:r>
    </w:p>
    <w:p w14:paraId="50C771CC">
      <w:pPr>
        <w:autoSpaceDE w:val="0"/>
        <w:autoSpaceDN w:val="0"/>
        <w:adjustRightInd w:val="0"/>
        <w:spacing w:before="120" w:after="120" w:line="320" w:lineRule="atLeast"/>
        <w:ind w:firstLine="567"/>
        <w:jc w:val="both"/>
        <w:rPr>
          <w:rFonts w:eastAsia="Calibri"/>
          <w:sz w:val="28"/>
          <w:szCs w:val="28"/>
          <w:lang w:eastAsia="en-US"/>
        </w:rPr>
      </w:pPr>
      <w:r>
        <w:rPr>
          <w:rFonts w:eastAsia="Calibri"/>
          <w:sz w:val="28"/>
          <w:szCs w:val="28"/>
          <w:lang w:eastAsia="en-US"/>
        </w:rPr>
        <w:t>благодарность;</w:t>
      </w:r>
    </w:p>
    <w:p w14:paraId="61BDDAE5">
      <w:pPr>
        <w:autoSpaceDE w:val="0"/>
        <w:autoSpaceDN w:val="0"/>
        <w:adjustRightInd w:val="0"/>
        <w:spacing w:before="120" w:after="120" w:line="320" w:lineRule="atLeast"/>
        <w:ind w:firstLine="567"/>
        <w:jc w:val="both"/>
        <w:rPr>
          <w:rFonts w:eastAsia="Calibri"/>
          <w:sz w:val="28"/>
          <w:szCs w:val="28"/>
          <w:lang w:eastAsia="en-US"/>
        </w:rPr>
      </w:pPr>
      <w:r>
        <w:rPr>
          <w:rFonts w:eastAsia="Calibri"/>
          <w:sz w:val="28"/>
          <w:szCs w:val="28"/>
          <w:lang w:eastAsia="en-US"/>
        </w:rPr>
        <w:t>единовременное денежное поощрение;</w:t>
      </w:r>
    </w:p>
    <w:p w14:paraId="264AF937">
      <w:pPr>
        <w:autoSpaceDE w:val="0"/>
        <w:autoSpaceDN w:val="0"/>
        <w:adjustRightInd w:val="0"/>
        <w:spacing w:before="120" w:after="120" w:line="320" w:lineRule="atLeast"/>
        <w:ind w:firstLine="567"/>
        <w:jc w:val="both"/>
        <w:rPr>
          <w:rFonts w:eastAsia="Calibri"/>
          <w:sz w:val="28"/>
          <w:szCs w:val="28"/>
          <w:lang w:eastAsia="en-US"/>
        </w:rPr>
      </w:pPr>
      <w:r>
        <w:rPr>
          <w:rFonts w:eastAsia="Calibri"/>
          <w:sz w:val="28"/>
          <w:szCs w:val="28"/>
          <w:lang w:eastAsia="en-US"/>
        </w:rPr>
        <w:t>объявление благодарности с денежным поощрением;</w:t>
      </w:r>
    </w:p>
    <w:p w14:paraId="760A0740">
      <w:pPr>
        <w:autoSpaceDE w:val="0"/>
        <w:autoSpaceDN w:val="0"/>
        <w:adjustRightInd w:val="0"/>
        <w:spacing w:before="120" w:after="120" w:line="320" w:lineRule="atLeast"/>
        <w:ind w:firstLine="567"/>
        <w:jc w:val="both"/>
        <w:rPr>
          <w:rFonts w:eastAsia="Calibri"/>
          <w:sz w:val="28"/>
          <w:szCs w:val="28"/>
          <w:lang w:eastAsia="en-US"/>
        </w:rPr>
      </w:pPr>
      <w:r>
        <w:rPr>
          <w:rFonts w:eastAsia="Calibri"/>
          <w:sz w:val="28"/>
          <w:szCs w:val="28"/>
          <w:lang w:eastAsia="en-US"/>
        </w:rPr>
        <w:t>награждение ценным подарком;</w:t>
      </w:r>
    </w:p>
    <w:p w14:paraId="5CDA419C">
      <w:pPr>
        <w:autoSpaceDE w:val="0"/>
        <w:autoSpaceDN w:val="0"/>
        <w:adjustRightInd w:val="0"/>
        <w:spacing w:before="120" w:after="120" w:line="320" w:lineRule="atLeast"/>
        <w:ind w:firstLine="567"/>
        <w:jc w:val="both"/>
        <w:rPr>
          <w:rFonts w:eastAsia="Calibri"/>
          <w:sz w:val="28"/>
          <w:szCs w:val="28"/>
          <w:lang w:eastAsia="en-US"/>
        </w:rPr>
      </w:pPr>
      <w:r>
        <w:rPr>
          <w:rFonts w:eastAsia="Calibri"/>
          <w:sz w:val="28"/>
          <w:szCs w:val="28"/>
          <w:lang w:eastAsia="en-US"/>
        </w:rPr>
        <w:t>награждение Почетной грамотой органа местного самоуправления;</w:t>
      </w:r>
    </w:p>
    <w:p w14:paraId="16431E5C">
      <w:pPr>
        <w:autoSpaceDE w:val="0"/>
        <w:autoSpaceDN w:val="0"/>
        <w:adjustRightInd w:val="0"/>
        <w:spacing w:before="120" w:after="120" w:line="320" w:lineRule="atLeast"/>
        <w:ind w:firstLine="567"/>
        <w:jc w:val="both"/>
        <w:rPr>
          <w:rFonts w:eastAsia="Calibri"/>
          <w:sz w:val="28"/>
          <w:szCs w:val="28"/>
          <w:lang w:eastAsia="en-US"/>
        </w:rPr>
      </w:pPr>
      <w:r>
        <w:rPr>
          <w:rFonts w:eastAsia="Calibri"/>
          <w:sz w:val="28"/>
          <w:szCs w:val="28"/>
          <w:lang w:eastAsia="en-US"/>
        </w:rPr>
        <w:t>денежное вознаграждение в связи с юбилеями и выслугой лет;</w:t>
      </w:r>
    </w:p>
    <w:p w14:paraId="74EFA151">
      <w:pPr>
        <w:autoSpaceDE w:val="0"/>
        <w:autoSpaceDN w:val="0"/>
        <w:adjustRightInd w:val="0"/>
        <w:spacing w:before="120" w:after="120" w:line="320" w:lineRule="atLeast"/>
        <w:ind w:firstLine="567"/>
        <w:jc w:val="both"/>
        <w:rPr>
          <w:rFonts w:eastAsia="Calibri"/>
          <w:sz w:val="28"/>
          <w:szCs w:val="28"/>
          <w:lang w:eastAsia="en-US"/>
        </w:rPr>
      </w:pPr>
      <w:r>
        <w:rPr>
          <w:rFonts w:eastAsia="Calibri"/>
          <w:sz w:val="28"/>
          <w:szCs w:val="28"/>
          <w:lang w:eastAsia="en-US"/>
        </w:rPr>
        <w:t>иные муниципальные награды;</w:t>
      </w:r>
    </w:p>
    <w:p w14:paraId="2C9AF8FB">
      <w:pPr>
        <w:autoSpaceDE w:val="0"/>
        <w:autoSpaceDN w:val="0"/>
        <w:adjustRightInd w:val="0"/>
        <w:spacing w:before="120" w:after="120" w:line="320" w:lineRule="atLeast"/>
        <w:ind w:firstLine="567"/>
        <w:jc w:val="both"/>
        <w:rPr>
          <w:rFonts w:eastAsia="Calibri"/>
          <w:sz w:val="28"/>
          <w:szCs w:val="28"/>
          <w:lang w:eastAsia="en-US"/>
        </w:rPr>
      </w:pPr>
      <w:r>
        <w:rPr>
          <w:rFonts w:eastAsia="Calibri"/>
          <w:sz w:val="28"/>
          <w:szCs w:val="28"/>
          <w:lang w:eastAsia="en-US"/>
        </w:rPr>
        <w:t>выплата единовременного денежного поощрения муниципальным служащим в связи с выходом на страховую пенсию по старости (инвалидности) при наличии стажа муниципальной службы не менее 20 лет.</w:t>
      </w:r>
    </w:p>
    <w:p w14:paraId="5465C7B7">
      <w:pPr>
        <w:autoSpaceDE w:val="0"/>
        <w:autoSpaceDN w:val="0"/>
        <w:adjustRightInd w:val="0"/>
        <w:spacing w:before="120" w:after="120" w:line="320" w:lineRule="atLeast"/>
        <w:ind w:firstLine="567"/>
        <w:jc w:val="both"/>
        <w:rPr>
          <w:rFonts w:eastAsia="Calibri"/>
          <w:sz w:val="28"/>
          <w:szCs w:val="28"/>
          <w:lang w:eastAsia="en-US"/>
        </w:rPr>
      </w:pPr>
      <w:r>
        <w:rPr>
          <w:rFonts w:eastAsia="Calibri"/>
          <w:sz w:val="28"/>
          <w:szCs w:val="28"/>
          <w:lang w:eastAsia="en-US"/>
        </w:rPr>
        <w:t>5.2. Единовременное денежное вознаграждение выплачивается муниципальным служащим и  служащим в связи с юбилейными датами и (или) выслугой лет на муниципальной службе, выслугой лет в размере должностного оклада по занимаемой должности.</w:t>
      </w:r>
    </w:p>
    <w:p w14:paraId="7ED2E62A">
      <w:pPr>
        <w:autoSpaceDE w:val="0"/>
        <w:autoSpaceDN w:val="0"/>
        <w:adjustRightInd w:val="0"/>
        <w:spacing w:before="120" w:after="120" w:line="320" w:lineRule="atLeast"/>
        <w:ind w:firstLine="567"/>
        <w:jc w:val="both"/>
        <w:rPr>
          <w:rFonts w:eastAsia="Calibri"/>
          <w:sz w:val="28"/>
          <w:szCs w:val="28"/>
          <w:lang w:eastAsia="en-US"/>
        </w:rPr>
      </w:pPr>
      <w:r>
        <w:rPr>
          <w:rFonts w:eastAsia="Calibri"/>
          <w:sz w:val="28"/>
          <w:szCs w:val="28"/>
          <w:lang w:eastAsia="en-US"/>
        </w:rPr>
        <w:t>Юбилейными датами считаются:</w:t>
      </w:r>
    </w:p>
    <w:p w14:paraId="34FBAD16">
      <w:pPr>
        <w:autoSpaceDE w:val="0"/>
        <w:autoSpaceDN w:val="0"/>
        <w:adjustRightInd w:val="0"/>
        <w:spacing w:before="120" w:after="120" w:line="320" w:lineRule="atLeast"/>
        <w:ind w:firstLine="567"/>
        <w:jc w:val="both"/>
        <w:rPr>
          <w:rFonts w:eastAsia="Calibri"/>
          <w:sz w:val="28"/>
          <w:szCs w:val="28"/>
          <w:lang w:eastAsia="en-US"/>
        </w:rPr>
      </w:pPr>
      <w:r>
        <w:rPr>
          <w:rFonts w:eastAsia="Calibri"/>
          <w:sz w:val="28"/>
          <w:szCs w:val="28"/>
          <w:lang w:eastAsia="en-US"/>
        </w:rPr>
        <w:t>юбилейные дни рождения - 50-летие и каждые последующие 5 лет;</w:t>
      </w:r>
    </w:p>
    <w:p w14:paraId="64E493B0">
      <w:pPr>
        <w:autoSpaceDE w:val="0"/>
        <w:autoSpaceDN w:val="0"/>
        <w:adjustRightInd w:val="0"/>
        <w:spacing w:before="120" w:after="120" w:line="320" w:lineRule="atLeast"/>
        <w:ind w:firstLine="567"/>
        <w:jc w:val="both"/>
        <w:rPr>
          <w:rFonts w:eastAsia="Calibri"/>
          <w:sz w:val="28"/>
          <w:szCs w:val="28"/>
          <w:lang w:eastAsia="en-US"/>
        </w:rPr>
      </w:pPr>
      <w:r>
        <w:rPr>
          <w:rFonts w:eastAsia="Calibri"/>
          <w:sz w:val="28"/>
          <w:szCs w:val="28"/>
          <w:lang w:eastAsia="en-US"/>
        </w:rPr>
        <w:t>выслуга лет на муниципальной службе, выслуга лет – 20 лет и каждые последующие 5 лет.</w:t>
      </w:r>
    </w:p>
    <w:p w14:paraId="3DC708A9">
      <w:pPr>
        <w:spacing w:before="120" w:after="120" w:line="320" w:lineRule="atLeast"/>
        <w:ind w:firstLine="567"/>
        <w:jc w:val="both"/>
        <w:rPr>
          <w:rFonts w:eastAsia="Calibri"/>
          <w:iCs/>
          <w:sz w:val="28"/>
          <w:szCs w:val="28"/>
          <w:lang w:eastAsia="en-US"/>
        </w:rPr>
      </w:pPr>
      <w:r>
        <w:rPr>
          <w:rFonts w:eastAsia="Calibri"/>
          <w:sz w:val="28"/>
          <w:szCs w:val="28"/>
          <w:lang w:eastAsia="en-US"/>
        </w:rPr>
        <w:t xml:space="preserve">5.3. Вопрос о поощрении рассматривается представителем нанимателя (работодателем) по собственной инициативе или на основании ходатайства руководителя структурного подразделения органа местного самоуправления </w:t>
      </w:r>
      <w:r>
        <w:rPr>
          <w:rFonts w:eastAsia="Calibri"/>
          <w:iCs/>
          <w:sz w:val="28"/>
          <w:szCs w:val="28"/>
          <w:lang w:eastAsia="en-US"/>
        </w:rPr>
        <w:t>Администрации Уторгошского сельского поселения.</w:t>
      </w:r>
    </w:p>
    <w:p w14:paraId="66BC1FA7">
      <w:pPr>
        <w:autoSpaceDE w:val="0"/>
        <w:autoSpaceDN w:val="0"/>
        <w:adjustRightInd w:val="0"/>
        <w:spacing w:before="120" w:after="120" w:line="320" w:lineRule="atLeast"/>
        <w:ind w:firstLine="567"/>
        <w:jc w:val="both"/>
        <w:rPr>
          <w:rFonts w:eastAsia="Calibri"/>
          <w:i/>
          <w:iCs/>
          <w:sz w:val="28"/>
          <w:szCs w:val="28"/>
          <w:lang w:eastAsia="en-US"/>
        </w:rPr>
      </w:pPr>
      <w:r>
        <w:rPr>
          <w:rFonts w:eastAsia="Calibri"/>
          <w:sz w:val="28"/>
          <w:szCs w:val="28"/>
          <w:lang w:eastAsia="en-US"/>
        </w:rPr>
        <w:t>5.4. Единовременное денежное поощрение муниципальным служащим в связи с выходом на страховую пенсию по старости (инвалидности) при наличии стажа муниципальной службы не менее 20 лет выплачивается муниципальному служащему при наличии фонда экономии оплаты труда по его заявлению в размере одного должностного оклада не позднее дня увольнения.</w:t>
      </w:r>
    </w:p>
    <w:p w14:paraId="03489CC5">
      <w:pPr>
        <w:spacing w:before="120" w:after="120" w:line="320" w:lineRule="atLeast"/>
        <w:ind w:firstLine="567"/>
        <w:jc w:val="both"/>
        <w:rPr>
          <w:rFonts w:eastAsia="Calibri"/>
          <w:iCs/>
          <w:sz w:val="28"/>
          <w:szCs w:val="28"/>
          <w:lang w:eastAsia="en-US"/>
        </w:rPr>
      </w:pPr>
      <w:r>
        <w:rPr>
          <w:rFonts w:eastAsia="Calibri"/>
          <w:sz w:val="28"/>
          <w:szCs w:val="28"/>
          <w:lang w:eastAsia="en-US"/>
        </w:rPr>
        <w:t>5.5. Решение о поощрении принимается представителем нанимателя  (работодателем) и оформляется муниципальным правовым актом органа местного самоуправления</w:t>
      </w:r>
      <w:r>
        <w:rPr>
          <w:rFonts w:eastAsia="Calibri"/>
          <w:i/>
          <w:iCs/>
          <w:sz w:val="28"/>
          <w:szCs w:val="28"/>
          <w:lang w:eastAsia="en-US"/>
        </w:rPr>
        <w:t xml:space="preserve"> </w:t>
      </w:r>
      <w:r>
        <w:rPr>
          <w:rFonts w:eastAsia="Calibri"/>
          <w:iCs/>
          <w:sz w:val="28"/>
          <w:szCs w:val="28"/>
          <w:lang w:eastAsia="en-US"/>
        </w:rPr>
        <w:t>Администрации Уторгошского сельского поселения.</w:t>
      </w:r>
    </w:p>
    <w:p w14:paraId="5508D243">
      <w:pPr>
        <w:widowControl w:val="0"/>
        <w:autoSpaceDE w:val="0"/>
        <w:autoSpaceDN w:val="0"/>
        <w:spacing w:before="120" w:after="120" w:line="320" w:lineRule="atLeast"/>
        <w:ind w:firstLine="567"/>
        <w:jc w:val="center"/>
        <w:outlineLvl w:val="1"/>
        <w:rPr>
          <w:rFonts w:eastAsia="Calibri"/>
          <w:b/>
          <w:bCs/>
          <w:sz w:val="28"/>
          <w:szCs w:val="28"/>
          <w:lang w:eastAsia="en-US"/>
        </w:rPr>
      </w:pPr>
    </w:p>
    <w:p w14:paraId="4DB78867">
      <w:pPr>
        <w:widowControl w:val="0"/>
        <w:autoSpaceDE w:val="0"/>
        <w:autoSpaceDN w:val="0"/>
        <w:spacing w:before="120" w:after="120" w:line="320" w:lineRule="atLeast"/>
        <w:ind w:firstLine="567"/>
        <w:jc w:val="center"/>
        <w:outlineLvl w:val="1"/>
        <w:rPr>
          <w:rFonts w:eastAsia="Calibri"/>
          <w:b/>
          <w:bCs/>
          <w:sz w:val="28"/>
          <w:szCs w:val="28"/>
          <w:lang w:eastAsia="en-US"/>
        </w:rPr>
      </w:pPr>
      <w:r>
        <w:rPr>
          <w:rFonts w:eastAsia="Calibri"/>
          <w:b/>
          <w:bCs/>
          <w:sz w:val="28"/>
          <w:szCs w:val="28"/>
          <w:lang w:eastAsia="en-US"/>
        </w:rPr>
        <w:t>6. ИСТОЧНИКИ ФИНАНСИРОВАНИЯ ОПЛАТЫ ТРУДА</w:t>
      </w:r>
    </w:p>
    <w:p w14:paraId="3B8A7E91">
      <w:pPr>
        <w:widowControl w:val="0"/>
        <w:autoSpaceDE w:val="0"/>
        <w:autoSpaceDN w:val="0"/>
        <w:spacing w:before="120" w:after="120" w:line="320" w:lineRule="atLeast"/>
        <w:ind w:firstLine="567"/>
        <w:jc w:val="both"/>
        <w:rPr>
          <w:sz w:val="28"/>
          <w:szCs w:val="28"/>
        </w:rPr>
      </w:pPr>
      <w:r>
        <w:rPr>
          <w:sz w:val="28"/>
          <w:szCs w:val="28"/>
        </w:rPr>
        <w:t>Денежное содержание лиц, замещающих муниципальные должности Администрации Уторгошского сельского поселения, муниципальных служащих и служащих выплачивается за счет средств бюджета Уторгошского сельского поселения:</w:t>
      </w:r>
    </w:p>
    <w:p w14:paraId="72953615">
      <w:pPr>
        <w:widowControl w:val="0"/>
        <w:autoSpaceDE w:val="0"/>
        <w:autoSpaceDN w:val="0"/>
        <w:spacing w:before="120" w:after="120" w:line="320" w:lineRule="atLeast"/>
        <w:ind w:firstLine="567"/>
        <w:jc w:val="both"/>
        <w:rPr>
          <w:sz w:val="28"/>
          <w:szCs w:val="28"/>
        </w:rPr>
      </w:pPr>
      <w:r>
        <w:rPr>
          <w:sz w:val="28"/>
          <w:szCs w:val="28"/>
        </w:rPr>
        <w:t>по выполнению собственных полномочий - за счет собственных средств бюджета Уторгошского сельского поселения</w:t>
      </w:r>
      <w:r>
        <w:rPr>
          <w:i/>
          <w:iCs/>
          <w:sz w:val="28"/>
          <w:szCs w:val="28"/>
        </w:rPr>
        <w:t>;</w:t>
      </w:r>
    </w:p>
    <w:p w14:paraId="1969FB6B">
      <w:pPr>
        <w:widowControl w:val="0"/>
        <w:autoSpaceDE w:val="0"/>
        <w:autoSpaceDN w:val="0"/>
        <w:spacing w:before="120" w:after="120" w:line="320" w:lineRule="atLeast"/>
        <w:ind w:firstLine="567"/>
        <w:jc w:val="both"/>
        <w:rPr>
          <w:sz w:val="28"/>
          <w:szCs w:val="28"/>
        </w:rPr>
      </w:pPr>
      <w:r>
        <w:rPr>
          <w:sz w:val="28"/>
          <w:szCs w:val="28"/>
        </w:rPr>
        <w:t>по выполнению полномочий муниципальных образований Уторгошского сельского поселения</w:t>
      </w:r>
      <w:r>
        <w:rPr>
          <w:i/>
          <w:iCs/>
          <w:sz w:val="28"/>
          <w:szCs w:val="28"/>
        </w:rPr>
        <w:t xml:space="preserve"> </w:t>
      </w:r>
      <w:r>
        <w:rPr>
          <w:sz w:val="28"/>
          <w:szCs w:val="28"/>
        </w:rPr>
        <w:t xml:space="preserve">- за счет средств межбюджетных трансфертов, передаваемых бюджету </w:t>
      </w:r>
      <w:r>
        <w:rPr>
          <w:i/>
          <w:iCs/>
          <w:sz w:val="28"/>
          <w:szCs w:val="28"/>
        </w:rPr>
        <w:t xml:space="preserve"> </w:t>
      </w:r>
      <w:r>
        <w:rPr>
          <w:sz w:val="28"/>
          <w:szCs w:val="28"/>
        </w:rPr>
        <w:t xml:space="preserve">Уторгошского сельского поселения </w:t>
      </w:r>
      <w:r>
        <w:rPr>
          <w:i/>
          <w:iCs/>
          <w:sz w:val="28"/>
          <w:szCs w:val="28"/>
        </w:rPr>
        <w:t xml:space="preserve"> </w:t>
      </w:r>
      <w:r>
        <w:rPr>
          <w:sz w:val="28"/>
          <w:szCs w:val="28"/>
        </w:rPr>
        <w:t>из бюджетов поселений на осуществление части полномочий по решению вопросов местного значения в соответствии с заключенными соглашениями;</w:t>
      </w:r>
    </w:p>
    <w:p w14:paraId="5B556CD7">
      <w:pPr>
        <w:widowControl w:val="0"/>
        <w:autoSpaceDE w:val="0"/>
        <w:autoSpaceDN w:val="0"/>
        <w:spacing w:before="120" w:after="120" w:line="320" w:lineRule="atLeast"/>
        <w:ind w:firstLine="567"/>
        <w:jc w:val="both"/>
        <w:rPr>
          <w:sz w:val="28"/>
          <w:szCs w:val="28"/>
        </w:rPr>
      </w:pPr>
      <w:r>
        <w:rPr>
          <w:sz w:val="28"/>
          <w:szCs w:val="28"/>
        </w:rPr>
        <w:t>по выполнению государственных полномочий, переданных органам местного самоуправления, - за счет средств субвенций, получаемых из областного бюджета.</w:t>
      </w:r>
    </w:p>
    <w:p w14:paraId="008C4F6E">
      <w:pPr>
        <w:widowControl w:val="0"/>
        <w:autoSpaceDE w:val="0"/>
        <w:autoSpaceDN w:val="0"/>
        <w:spacing w:before="120" w:after="120" w:line="320" w:lineRule="atLeast"/>
        <w:jc w:val="both"/>
        <w:rPr>
          <w:sz w:val="28"/>
          <w:szCs w:val="28"/>
        </w:rPr>
      </w:pPr>
    </w:p>
    <w:p w14:paraId="32AD6796">
      <w:pPr>
        <w:widowControl w:val="0"/>
        <w:autoSpaceDE w:val="0"/>
        <w:autoSpaceDN w:val="0"/>
        <w:spacing w:before="120" w:after="120" w:line="320" w:lineRule="atLeast"/>
        <w:ind w:firstLine="567"/>
        <w:jc w:val="both"/>
        <w:rPr>
          <w:sz w:val="28"/>
          <w:szCs w:val="28"/>
        </w:rPr>
      </w:pPr>
    </w:p>
    <w:p w14:paraId="13C72943">
      <w:pPr>
        <w:widowControl w:val="0"/>
        <w:autoSpaceDE w:val="0"/>
        <w:autoSpaceDN w:val="0"/>
        <w:spacing w:before="120" w:after="120" w:line="320" w:lineRule="atLeast"/>
        <w:ind w:firstLine="567"/>
        <w:jc w:val="both"/>
        <w:rPr>
          <w:sz w:val="28"/>
          <w:szCs w:val="28"/>
        </w:rPr>
      </w:pPr>
    </w:p>
    <w:p w14:paraId="3C2B6242">
      <w:pPr>
        <w:widowControl w:val="0"/>
        <w:autoSpaceDE w:val="0"/>
        <w:autoSpaceDN w:val="0"/>
        <w:spacing w:before="120" w:after="120" w:line="320" w:lineRule="atLeast"/>
        <w:ind w:firstLine="567"/>
        <w:jc w:val="both"/>
        <w:rPr>
          <w:sz w:val="28"/>
          <w:szCs w:val="28"/>
        </w:rPr>
      </w:pPr>
    </w:p>
    <w:p w14:paraId="1347B5FE">
      <w:pPr>
        <w:widowControl w:val="0"/>
        <w:autoSpaceDE w:val="0"/>
        <w:autoSpaceDN w:val="0"/>
        <w:spacing w:before="120" w:after="120" w:line="320" w:lineRule="atLeast"/>
        <w:ind w:firstLine="567"/>
        <w:jc w:val="both"/>
        <w:rPr>
          <w:sz w:val="28"/>
          <w:szCs w:val="28"/>
        </w:rPr>
      </w:pPr>
    </w:p>
    <w:p w14:paraId="5604E6F3">
      <w:pPr>
        <w:widowControl w:val="0"/>
        <w:autoSpaceDE w:val="0"/>
        <w:autoSpaceDN w:val="0"/>
        <w:spacing w:before="120" w:after="120" w:line="320" w:lineRule="atLeast"/>
        <w:ind w:firstLine="567"/>
        <w:jc w:val="both"/>
        <w:rPr>
          <w:sz w:val="28"/>
          <w:szCs w:val="28"/>
        </w:rPr>
      </w:pPr>
    </w:p>
    <w:p w14:paraId="6FBD3447">
      <w:pPr>
        <w:widowControl w:val="0"/>
        <w:autoSpaceDE w:val="0"/>
        <w:autoSpaceDN w:val="0"/>
        <w:spacing w:before="120" w:after="120" w:line="320" w:lineRule="atLeast"/>
        <w:ind w:firstLine="567"/>
        <w:jc w:val="both"/>
        <w:rPr>
          <w:sz w:val="28"/>
          <w:szCs w:val="28"/>
        </w:rPr>
      </w:pPr>
    </w:p>
    <w:p w14:paraId="796A0612">
      <w:pPr>
        <w:widowControl w:val="0"/>
        <w:autoSpaceDE w:val="0"/>
        <w:autoSpaceDN w:val="0"/>
        <w:spacing w:before="120" w:after="120" w:line="320" w:lineRule="atLeast"/>
        <w:ind w:firstLine="567"/>
        <w:jc w:val="both"/>
        <w:rPr>
          <w:sz w:val="28"/>
          <w:szCs w:val="28"/>
        </w:rPr>
      </w:pPr>
    </w:p>
    <w:p w14:paraId="6D58EC0F">
      <w:pPr>
        <w:widowControl w:val="0"/>
        <w:autoSpaceDE w:val="0"/>
        <w:autoSpaceDN w:val="0"/>
        <w:spacing w:line="240" w:lineRule="exact"/>
        <w:ind w:left="4678"/>
        <w:outlineLvl w:val="1"/>
        <w:rPr>
          <w:sz w:val="28"/>
          <w:szCs w:val="28"/>
        </w:rPr>
      </w:pPr>
      <w:bookmarkStart w:id="5" w:name="P390"/>
      <w:bookmarkEnd w:id="5"/>
      <w:r>
        <w:rPr>
          <w:sz w:val="28"/>
          <w:szCs w:val="28"/>
        </w:rPr>
        <w:t>Приложение 1</w:t>
      </w:r>
    </w:p>
    <w:p w14:paraId="65E2AD0F">
      <w:pPr>
        <w:widowControl w:val="0"/>
        <w:autoSpaceDE w:val="0"/>
        <w:autoSpaceDN w:val="0"/>
        <w:spacing w:line="240" w:lineRule="exact"/>
        <w:ind w:left="4678"/>
        <w:rPr>
          <w:i/>
          <w:iCs/>
          <w:sz w:val="28"/>
          <w:szCs w:val="28"/>
        </w:rPr>
      </w:pPr>
      <w:r>
        <w:rPr>
          <w:sz w:val="28"/>
          <w:szCs w:val="28"/>
        </w:rPr>
        <w:t xml:space="preserve">к Положению об оплате труда и материальном стимулировании в органах местного самоуправления </w:t>
      </w:r>
      <w:r>
        <w:rPr>
          <w:iCs/>
          <w:sz w:val="28"/>
          <w:szCs w:val="28"/>
        </w:rPr>
        <w:t>Администрации Уторгошского сельского поселения</w:t>
      </w:r>
    </w:p>
    <w:p w14:paraId="40CEB566">
      <w:pPr>
        <w:widowControl w:val="0"/>
        <w:autoSpaceDE w:val="0"/>
        <w:autoSpaceDN w:val="0"/>
        <w:spacing w:line="240" w:lineRule="exact"/>
        <w:ind w:firstLine="567"/>
        <w:jc w:val="right"/>
        <w:rPr>
          <w:i/>
          <w:iCs/>
          <w:sz w:val="28"/>
          <w:szCs w:val="28"/>
        </w:rPr>
      </w:pPr>
    </w:p>
    <w:p w14:paraId="209C8DD7">
      <w:pPr>
        <w:widowControl w:val="0"/>
        <w:autoSpaceDE w:val="0"/>
        <w:autoSpaceDN w:val="0"/>
        <w:spacing w:before="120"/>
        <w:ind w:firstLine="567"/>
        <w:jc w:val="center"/>
        <w:outlineLvl w:val="2"/>
        <w:rPr>
          <w:b/>
          <w:sz w:val="28"/>
          <w:szCs w:val="28"/>
        </w:rPr>
      </w:pPr>
    </w:p>
    <w:p w14:paraId="0B45F335">
      <w:pPr>
        <w:widowControl w:val="0"/>
        <w:autoSpaceDE w:val="0"/>
        <w:autoSpaceDN w:val="0"/>
        <w:spacing w:line="240" w:lineRule="exact"/>
        <w:ind w:firstLine="567"/>
        <w:jc w:val="center"/>
        <w:outlineLvl w:val="2"/>
        <w:rPr>
          <w:b/>
          <w:sz w:val="28"/>
          <w:szCs w:val="28"/>
        </w:rPr>
      </w:pPr>
      <w:r>
        <w:rPr>
          <w:b/>
          <w:sz w:val="28"/>
          <w:szCs w:val="28"/>
        </w:rPr>
        <w:t xml:space="preserve">РАЗМЕРЫ БАЗОВОГО ДЕНЕЖНОГО ВОЗНАГРАЖДЕНИЯ И РАЗМЕРЫ ЕДИНОВРЕМЕННОЙ ВЫПЛАТЫ ПРИ ПРЕДОСТАВЛЕНИИ ЕЖЕГОДНОГО ОПЛАЧИВАЕМОГО ОТПУСКА И МАТЕРИАЛЬНОЙ ПОМОЩИ ЛИЦАМ, ЗАМЕЩАЮЩИМ МУНИЦИПАЛЬНЫЕ ДОЛЖНОСТИ НА ПОСТОЯННОЙ (ШТАТНОЙ) ОСНОВЕ </w:t>
      </w:r>
    </w:p>
    <w:p w14:paraId="74C1A4A8">
      <w:pPr>
        <w:widowControl w:val="0"/>
        <w:autoSpaceDE w:val="0"/>
        <w:autoSpaceDN w:val="0"/>
        <w:spacing w:line="240" w:lineRule="exact"/>
        <w:ind w:firstLine="567"/>
        <w:jc w:val="center"/>
        <w:outlineLvl w:val="2"/>
        <w:rPr>
          <w:b/>
          <w:i/>
          <w:iCs/>
          <w:sz w:val="28"/>
          <w:szCs w:val="28"/>
        </w:rPr>
      </w:pPr>
      <w:r>
        <w:rPr>
          <w:b/>
          <w:i/>
          <w:iCs/>
          <w:sz w:val="28"/>
          <w:szCs w:val="28"/>
        </w:rPr>
        <w:t xml:space="preserve">в </w:t>
      </w:r>
      <w:r>
        <w:rPr>
          <w:b/>
          <w:iCs/>
          <w:sz w:val="28"/>
          <w:szCs w:val="28"/>
        </w:rPr>
        <w:t>Администрации Уторгошского сельского поселения</w:t>
      </w:r>
    </w:p>
    <w:p w14:paraId="28360CDB">
      <w:pPr>
        <w:widowControl w:val="0"/>
        <w:autoSpaceDE w:val="0"/>
        <w:autoSpaceDN w:val="0"/>
        <w:spacing w:line="240" w:lineRule="exact"/>
        <w:ind w:firstLine="567"/>
        <w:jc w:val="center"/>
        <w:rPr>
          <w:b/>
          <w:i/>
          <w:iCs/>
          <w:sz w:val="28"/>
          <w:szCs w:val="2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9"/>
        <w:gridCol w:w="2340"/>
        <w:gridCol w:w="2392"/>
        <w:gridCol w:w="2355"/>
      </w:tblGrid>
      <w:tr w14:paraId="73350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shd w:val="clear" w:color="auto" w:fill="auto"/>
          </w:tcPr>
          <w:p w14:paraId="1729716E">
            <w:pPr>
              <w:widowControl w:val="0"/>
              <w:autoSpaceDE w:val="0"/>
              <w:autoSpaceDN w:val="0"/>
              <w:spacing w:line="240" w:lineRule="exact"/>
              <w:jc w:val="center"/>
              <w:rPr>
                <w:rFonts w:ascii="Calibri" w:hAnsi="Calibri" w:eastAsia="Calibri"/>
                <w:bCs/>
                <w:sz w:val="28"/>
                <w:szCs w:val="28"/>
              </w:rPr>
            </w:pPr>
            <w:r>
              <w:rPr>
                <w:rFonts w:ascii="Calibri" w:hAnsi="Calibri" w:eastAsia="Calibri"/>
                <w:bCs/>
                <w:sz w:val="28"/>
                <w:szCs w:val="28"/>
              </w:rPr>
              <w:t>Наименование должности</w:t>
            </w:r>
          </w:p>
        </w:tc>
        <w:tc>
          <w:tcPr>
            <w:tcW w:w="2305" w:type="dxa"/>
            <w:shd w:val="clear" w:color="auto" w:fill="auto"/>
          </w:tcPr>
          <w:p w14:paraId="029396BA">
            <w:pPr>
              <w:widowControl w:val="0"/>
              <w:autoSpaceDE w:val="0"/>
              <w:autoSpaceDN w:val="0"/>
              <w:spacing w:line="240" w:lineRule="exact"/>
              <w:jc w:val="center"/>
              <w:rPr>
                <w:rFonts w:ascii="Calibri" w:hAnsi="Calibri" w:eastAsia="Calibri"/>
                <w:bCs/>
                <w:sz w:val="28"/>
                <w:szCs w:val="28"/>
              </w:rPr>
            </w:pPr>
            <w:r>
              <w:rPr>
                <w:rFonts w:ascii="Calibri" w:hAnsi="Calibri" w:eastAsia="Calibri"/>
                <w:bCs/>
                <w:sz w:val="28"/>
                <w:szCs w:val="28"/>
              </w:rPr>
              <w:t xml:space="preserve">Базовое денежное вознаграждение </w:t>
            </w:r>
            <w:r>
              <w:rPr>
                <w:rFonts w:ascii="Calibri" w:hAnsi="Calibri" w:eastAsia="Calibri"/>
                <w:sz w:val="28"/>
                <w:szCs w:val="28"/>
              </w:rPr>
              <w:t>(в % отношении к базовому денежному вознаграждению, определенному в пункте 2.2.1 настоящего Положения</w:t>
            </w:r>
            <w:r>
              <w:rPr>
                <w:rFonts w:ascii="Calibri" w:hAnsi="Calibri" w:eastAsia="Calibri"/>
                <w:b/>
                <w:sz w:val="28"/>
                <w:szCs w:val="28"/>
              </w:rPr>
              <w:t>)</w:t>
            </w:r>
          </w:p>
        </w:tc>
        <w:tc>
          <w:tcPr>
            <w:tcW w:w="2439" w:type="dxa"/>
            <w:shd w:val="clear" w:color="auto" w:fill="auto"/>
          </w:tcPr>
          <w:p w14:paraId="1FEF900E">
            <w:pPr>
              <w:widowControl w:val="0"/>
              <w:autoSpaceDE w:val="0"/>
              <w:autoSpaceDN w:val="0"/>
              <w:spacing w:line="240" w:lineRule="exact"/>
              <w:jc w:val="center"/>
              <w:rPr>
                <w:rFonts w:ascii="Calibri" w:hAnsi="Calibri" w:eastAsia="Calibri"/>
                <w:bCs/>
                <w:sz w:val="28"/>
                <w:szCs w:val="28"/>
              </w:rPr>
            </w:pPr>
            <w:r>
              <w:rPr>
                <w:rFonts w:ascii="Calibri" w:hAnsi="Calibri" w:eastAsia="Calibri"/>
                <w:bCs/>
                <w:sz w:val="28"/>
                <w:szCs w:val="28"/>
              </w:rPr>
              <w:t>Размеры единовременной выплаты (в % отношении к базовому денежному вознаграждению)</w:t>
            </w:r>
          </w:p>
        </w:tc>
        <w:tc>
          <w:tcPr>
            <w:tcW w:w="1779" w:type="dxa"/>
            <w:shd w:val="clear" w:color="auto" w:fill="auto"/>
          </w:tcPr>
          <w:p w14:paraId="666B7A6A">
            <w:pPr>
              <w:widowControl w:val="0"/>
              <w:autoSpaceDE w:val="0"/>
              <w:autoSpaceDN w:val="0"/>
              <w:spacing w:line="240" w:lineRule="exact"/>
              <w:jc w:val="center"/>
              <w:rPr>
                <w:rFonts w:ascii="Calibri" w:hAnsi="Calibri" w:eastAsia="Calibri"/>
                <w:bCs/>
                <w:sz w:val="28"/>
                <w:szCs w:val="28"/>
              </w:rPr>
            </w:pPr>
            <w:r>
              <w:rPr>
                <w:rFonts w:ascii="Calibri" w:hAnsi="Calibri" w:eastAsia="Calibri"/>
                <w:bCs/>
                <w:sz w:val="28"/>
                <w:szCs w:val="28"/>
              </w:rPr>
              <w:t>Размеры материальной помощи (в % отношении к базовому денежному вознаграждению)</w:t>
            </w:r>
          </w:p>
        </w:tc>
      </w:tr>
      <w:tr w14:paraId="29253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shd w:val="clear" w:color="auto" w:fill="auto"/>
          </w:tcPr>
          <w:p w14:paraId="0F8E0B45">
            <w:pPr>
              <w:widowControl w:val="0"/>
              <w:autoSpaceDE w:val="0"/>
              <w:autoSpaceDN w:val="0"/>
              <w:spacing w:line="240" w:lineRule="exact"/>
              <w:jc w:val="center"/>
              <w:rPr>
                <w:rFonts w:ascii="Calibri" w:hAnsi="Calibri" w:eastAsia="Calibri"/>
                <w:bCs/>
                <w:sz w:val="22"/>
                <w:szCs w:val="22"/>
              </w:rPr>
            </w:pPr>
            <w:r>
              <w:rPr>
                <w:rFonts w:ascii="Calibri" w:hAnsi="Calibri" w:eastAsia="Calibri"/>
                <w:bCs/>
                <w:sz w:val="22"/>
                <w:szCs w:val="22"/>
              </w:rPr>
              <w:t>1</w:t>
            </w:r>
          </w:p>
        </w:tc>
        <w:tc>
          <w:tcPr>
            <w:tcW w:w="2305" w:type="dxa"/>
            <w:shd w:val="clear" w:color="auto" w:fill="auto"/>
          </w:tcPr>
          <w:p w14:paraId="0E84EC39">
            <w:pPr>
              <w:widowControl w:val="0"/>
              <w:autoSpaceDE w:val="0"/>
              <w:autoSpaceDN w:val="0"/>
              <w:spacing w:line="240" w:lineRule="exact"/>
              <w:jc w:val="center"/>
              <w:rPr>
                <w:rFonts w:ascii="Calibri" w:hAnsi="Calibri" w:eastAsia="Calibri"/>
                <w:bCs/>
                <w:sz w:val="22"/>
                <w:szCs w:val="22"/>
              </w:rPr>
            </w:pPr>
            <w:r>
              <w:rPr>
                <w:rFonts w:ascii="Calibri" w:hAnsi="Calibri" w:eastAsia="Calibri"/>
                <w:bCs/>
                <w:sz w:val="22"/>
                <w:szCs w:val="22"/>
              </w:rPr>
              <w:t>2</w:t>
            </w:r>
          </w:p>
        </w:tc>
        <w:tc>
          <w:tcPr>
            <w:tcW w:w="2439" w:type="dxa"/>
            <w:shd w:val="clear" w:color="auto" w:fill="auto"/>
          </w:tcPr>
          <w:p w14:paraId="341E71C2">
            <w:pPr>
              <w:widowControl w:val="0"/>
              <w:autoSpaceDE w:val="0"/>
              <w:autoSpaceDN w:val="0"/>
              <w:spacing w:line="240" w:lineRule="exact"/>
              <w:jc w:val="center"/>
              <w:rPr>
                <w:rFonts w:ascii="Calibri" w:hAnsi="Calibri" w:eastAsia="Calibri"/>
                <w:bCs/>
                <w:sz w:val="22"/>
                <w:szCs w:val="22"/>
              </w:rPr>
            </w:pPr>
            <w:r>
              <w:rPr>
                <w:rFonts w:ascii="Calibri" w:hAnsi="Calibri" w:eastAsia="Calibri"/>
                <w:bCs/>
                <w:sz w:val="22"/>
                <w:szCs w:val="22"/>
              </w:rPr>
              <w:t>3</w:t>
            </w:r>
          </w:p>
        </w:tc>
        <w:tc>
          <w:tcPr>
            <w:tcW w:w="1779" w:type="dxa"/>
            <w:shd w:val="clear" w:color="auto" w:fill="auto"/>
          </w:tcPr>
          <w:p w14:paraId="46A9E3B8">
            <w:pPr>
              <w:widowControl w:val="0"/>
              <w:autoSpaceDE w:val="0"/>
              <w:autoSpaceDN w:val="0"/>
              <w:spacing w:line="240" w:lineRule="exact"/>
              <w:jc w:val="center"/>
              <w:rPr>
                <w:rFonts w:ascii="Calibri" w:hAnsi="Calibri" w:eastAsia="Calibri"/>
                <w:bCs/>
                <w:sz w:val="22"/>
                <w:szCs w:val="22"/>
              </w:rPr>
            </w:pPr>
            <w:r>
              <w:rPr>
                <w:rFonts w:ascii="Calibri" w:hAnsi="Calibri" w:eastAsia="Calibri"/>
                <w:bCs/>
                <w:sz w:val="22"/>
                <w:szCs w:val="22"/>
              </w:rPr>
              <w:t>4</w:t>
            </w:r>
          </w:p>
        </w:tc>
      </w:tr>
      <w:tr w14:paraId="00A50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shd w:val="clear" w:color="auto" w:fill="auto"/>
          </w:tcPr>
          <w:p w14:paraId="6D6E2C68">
            <w:pPr>
              <w:widowControl w:val="0"/>
              <w:autoSpaceDE w:val="0"/>
              <w:autoSpaceDN w:val="0"/>
              <w:spacing w:line="240" w:lineRule="exact"/>
              <w:jc w:val="center"/>
              <w:rPr>
                <w:rFonts w:ascii="Calibri" w:hAnsi="Calibri" w:eastAsia="Calibri"/>
                <w:bCs/>
                <w:sz w:val="28"/>
                <w:szCs w:val="28"/>
              </w:rPr>
            </w:pPr>
            <w:r>
              <w:rPr>
                <w:rFonts w:ascii="Calibri" w:hAnsi="Calibri" w:eastAsia="Calibri"/>
                <w:bCs/>
                <w:sz w:val="28"/>
                <w:szCs w:val="28"/>
              </w:rPr>
              <w:t>Глава муниципального района (округа)</w:t>
            </w:r>
          </w:p>
        </w:tc>
        <w:tc>
          <w:tcPr>
            <w:tcW w:w="2305" w:type="dxa"/>
            <w:shd w:val="clear" w:color="auto" w:fill="auto"/>
          </w:tcPr>
          <w:p w14:paraId="10E4CF66">
            <w:pPr>
              <w:widowControl w:val="0"/>
              <w:autoSpaceDE w:val="0"/>
              <w:autoSpaceDN w:val="0"/>
              <w:spacing w:line="240" w:lineRule="exact"/>
              <w:jc w:val="center"/>
              <w:rPr>
                <w:rFonts w:ascii="Calibri" w:hAnsi="Calibri" w:eastAsia="Calibri"/>
                <w:bCs/>
                <w:sz w:val="28"/>
                <w:szCs w:val="28"/>
              </w:rPr>
            </w:pPr>
            <w:r>
              <w:rPr>
                <w:rFonts w:ascii="Calibri" w:hAnsi="Calibri" w:eastAsia="Calibri"/>
                <w:bCs/>
                <w:sz w:val="28"/>
                <w:szCs w:val="28"/>
              </w:rPr>
              <w:t>100</w:t>
            </w:r>
          </w:p>
        </w:tc>
        <w:tc>
          <w:tcPr>
            <w:tcW w:w="2439" w:type="dxa"/>
            <w:shd w:val="clear" w:color="auto" w:fill="auto"/>
          </w:tcPr>
          <w:p w14:paraId="53BB0A01">
            <w:pPr>
              <w:widowControl w:val="0"/>
              <w:autoSpaceDE w:val="0"/>
              <w:autoSpaceDN w:val="0"/>
              <w:spacing w:line="240" w:lineRule="exact"/>
              <w:jc w:val="center"/>
              <w:rPr>
                <w:rFonts w:ascii="Calibri" w:hAnsi="Calibri" w:eastAsia="Calibri"/>
                <w:bCs/>
                <w:sz w:val="28"/>
                <w:szCs w:val="28"/>
              </w:rPr>
            </w:pPr>
            <w:r>
              <w:rPr>
                <w:rFonts w:ascii="Calibri" w:hAnsi="Calibri" w:eastAsia="Calibri"/>
                <w:bCs/>
                <w:sz w:val="28"/>
                <w:szCs w:val="28"/>
              </w:rPr>
              <w:t>100</w:t>
            </w:r>
          </w:p>
        </w:tc>
        <w:tc>
          <w:tcPr>
            <w:tcW w:w="1779" w:type="dxa"/>
            <w:shd w:val="clear" w:color="auto" w:fill="auto"/>
          </w:tcPr>
          <w:p w14:paraId="53860E0D">
            <w:pPr>
              <w:widowControl w:val="0"/>
              <w:autoSpaceDE w:val="0"/>
              <w:autoSpaceDN w:val="0"/>
              <w:spacing w:line="240" w:lineRule="exact"/>
              <w:jc w:val="center"/>
              <w:rPr>
                <w:rFonts w:ascii="Calibri" w:hAnsi="Calibri" w:eastAsia="Calibri"/>
                <w:bCs/>
                <w:sz w:val="28"/>
                <w:szCs w:val="28"/>
              </w:rPr>
            </w:pPr>
            <w:r>
              <w:rPr>
                <w:rFonts w:ascii="Calibri" w:hAnsi="Calibri" w:eastAsia="Calibri"/>
                <w:bCs/>
                <w:sz w:val="28"/>
                <w:szCs w:val="28"/>
              </w:rPr>
              <w:t>100</w:t>
            </w:r>
          </w:p>
        </w:tc>
      </w:tr>
      <w:tr w14:paraId="085AE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shd w:val="clear" w:color="auto" w:fill="auto"/>
          </w:tcPr>
          <w:p w14:paraId="78CD3744">
            <w:pPr>
              <w:widowControl w:val="0"/>
              <w:autoSpaceDE w:val="0"/>
              <w:autoSpaceDN w:val="0"/>
              <w:spacing w:line="240" w:lineRule="exact"/>
              <w:jc w:val="center"/>
              <w:rPr>
                <w:rFonts w:ascii="Calibri" w:hAnsi="Calibri" w:eastAsia="Calibri"/>
                <w:bCs/>
                <w:sz w:val="28"/>
                <w:szCs w:val="28"/>
              </w:rPr>
            </w:pPr>
            <w:r>
              <w:rPr>
                <w:rFonts w:ascii="Calibri" w:hAnsi="Calibri" w:eastAsia="Calibri"/>
                <w:bCs/>
                <w:sz w:val="28"/>
                <w:szCs w:val="28"/>
              </w:rPr>
              <w:t>…</w:t>
            </w:r>
          </w:p>
        </w:tc>
        <w:tc>
          <w:tcPr>
            <w:tcW w:w="2305" w:type="dxa"/>
            <w:shd w:val="clear" w:color="auto" w:fill="auto"/>
          </w:tcPr>
          <w:p w14:paraId="21136310">
            <w:pPr>
              <w:widowControl w:val="0"/>
              <w:autoSpaceDE w:val="0"/>
              <w:autoSpaceDN w:val="0"/>
              <w:spacing w:line="240" w:lineRule="exact"/>
              <w:jc w:val="center"/>
              <w:rPr>
                <w:rFonts w:ascii="Calibri" w:hAnsi="Calibri" w:eastAsia="Calibri"/>
                <w:bCs/>
                <w:sz w:val="28"/>
                <w:szCs w:val="28"/>
              </w:rPr>
            </w:pPr>
          </w:p>
        </w:tc>
        <w:tc>
          <w:tcPr>
            <w:tcW w:w="2439" w:type="dxa"/>
            <w:shd w:val="clear" w:color="auto" w:fill="auto"/>
          </w:tcPr>
          <w:p w14:paraId="6B524A5E">
            <w:pPr>
              <w:widowControl w:val="0"/>
              <w:autoSpaceDE w:val="0"/>
              <w:autoSpaceDN w:val="0"/>
              <w:spacing w:line="240" w:lineRule="exact"/>
              <w:jc w:val="center"/>
              <w:rPr>
                <w:rFonts w:ascii="Calibri" w:hAnsi="Calibri" w:eastAsia="Calibri"/>
                <w:bCs/>
                <w:sz w:val="28"/>
                <w:szCs w:val="28"/>
              </w:rPr>
            </w:pPr>
          </w:p>
        </w:tc>
        <w:tc>
          <w:tcPr>
            <w:tcW w:w="1779" w:type="dxa"/>
            <w:shd w:val="clear" w:color="auto" w:fill="auto"/>
          </w:tcPr>
          <w:p w14:paraId="65100203">
            <w:pPr>
              <w:widowControl w:val="0"/>
              <w:autoSpaceDE w:val="0"/>
              <w:autoSpaceDN w:val="0"/>
              <w:spacing w:line="240" w:lineRule="exact"/>
              <w:jc w:val="center"/>
              <w:rPr>
                <w:rFonts w:ascii="Calibri" w:hAnsi="Calibri" w:eastAsia="Calibri"/>
                <w:bCs/>
                <w:sz w:val="28"/>
                <w:szCs w:val="28"/>
              </w:rPr>
            </w:pPr>
          </w:p>
        </w:tc>
      </w:tr>
    </w:tbl>
    <w:p w14:paraId="32C898C7">
      <w:pPr>
        <w:widowControl w:val="0"/>
        <w:autoSpaceDE w:val="0"/>
        <w:autoSpaceDN w:val="0"/>
        <w:spacing w:line="240" w:lineRule="exact"/>
        <w:ind w:firstLine="567"/>
        <w:jc w:val="center"/>
        <w:rPr>
          <w:b/>
          <w:i/>
          <w:iCs/>
          <w:sz w:val="28"/>
          <w:szCs w:val="28"/>
        </w:rPr>
      </w:pPr>
    </w:p>
    <w:p w14:paraId="3650B93A">
      <w:pPr>
        <w:widowControl w:val="0"/>
        <w:autoSpaceDE w:val="0"/>
        <w:autoSpaceDN w:val="0"/>
        <w:spacing w:line="240" w:lineRule="exact"/>
        <w:ind w:left="4678"/>
        <w:outlineLvl w:val="1"/>
        <w:rPr>
          <w:sz w:val="28"/>
          <w:szCs w:val="28"/>
        </w:rPr>
      </w:pPr>
    </w:p>
    <w:p w14:paraId="49C9E142">
      <w:pPr>
        <w:widowControl w:val="0"/>
        <w:autoSpaceDE w:val="0"/>
        <w:autoSpaceDN w:val="0"/>
        <w:spacing w:line="240" w:lineRule="exact"/>
        <w:ind w:left="4678"/>
        <w:outlineLvl w:val="1"/>
        <w:rPr>
          <w:sz w:val="28"/>
          <w:szCs w:val="28"/>
        </w:rPr>
      </w:pPr>
    </w:p>
    <w:p w14:paraId="0CE29ADC">
      <w:pPr>
        <w:widowControl w:val="0"/>
        <w:autoSpaceDE w:val="0"/>
        <w:autoSpaceDN w:val="0"/>
        <w:spacing w:line="240" w:lineRule="exact"/>
        <w:ind w:left="4678"/>
        <w:outlineLvl w:val="1"/>
        <w:rPr>
          <w:sz w:val="28"/>
          <w:szCs w:val="28"/>
        </w:rPr>
      </w:pPr>
    </w:p>
    <w:p w14:paraId="67F18B45">
      <w:pPr>
        <w:widowControl w:val="0"/>
        <w:autoSpaceDE w:val="0"/>
        <w:autoSpaceDN w:val="0"/>
        <w:spacing w:line="240" w:lineRule="exact"/>
        <w:ind w:left="4678"/>
        <w:outlineLvl w:val="1"/>
        <w:rPr>
          <w:sz w:val="28"/>
          <w:szCs w:val="28"/>
        </w:rPr>
      </w:pPr>
    </w:p>
    <w:p w14:paraId="3DD52B02">
      <w:pPr>
        <w:widowControl w:val="0"/>
        <w:autoSpaceDE w:val="0"/>
        <w:autoSpaceDN w:val="0"/>
        <w:spacing w:line="240" w:lineRule="exact"/>
        <w:ind w:left="4678"/>
        <w:outlineLvl w:val="1"/>
        <w:rPr>
          <w:sz w:val="28"/>
          <w:szCs w:val="28"/>
        </w:rPr>
      </w:pPr>
    </w:p>
    <w:p w14:paraId="55DE58F9">
      <w:pPr>
        <w:widowControl w:val="0"/>
        <w:autoSpaceDE w:val="0"/>
        <w:autoSpaceDN w:val="0"/>
        <w:spacing w:line="240" w:lineRule="exact"/>
        <w:ind w:left="4678"/>
        <w:outlineLvl w:val="1"/>
        <w:rPr>
          <w:sz w:val="28"/>
          <w:szCs w:val="28"/>
        </w:rPr>
      </w:pPr>
    </w:p>
    <w:p w14:paraId="6A3775D8">
      <w:pPr>
        <w:widowControl w:val="0"/>
        <w:autoSpaceDE w:val="0"/>
        <w:autoSpaceDN w:val="0"/>
        <w:spacing w:line="240" w:lineRule="exact"/>
        <w:ind w:left="4678"/>
        <w:outlineLvl w:val="1"/>
        <w:rPr>
          <w:sz w:val="28"/>
          <w:szCs w:val="28"/>
        </w:rPr>
      </w:pPr>
    </w:p>
    <w:p w14:paraId="568CF3D9">
      <w:pPr>
        <w:widowControl w:val="0"/>
        <w:autoSpaceDE w:val="0"/>
        <w:autoSpaceDN w:val="0"/>
        <w:spacing w:line="240" w:lineRule="exact"/>
        <w:ind w:left="4678"/>
        <w:outlineLvl w:val="1"/>
        <w:rPr>
          <w:sz w:val="28"/>
          <w:szCs w:val="28"/>
        </w:rPr>
      </w:pPr>
    </w:p>
    <w:p w14:paraId="3E4A4076">
      <w:pPr>
        <w:widowControl w:val="0"/>
        <w:autoSpaceDE w:val="0"/>
        <w:autoSpaceDN w:val="0"/>
        <w:spacing w:line="240" w:lineRule="exact"/>
        <w:ind w:left="4678"/>
        <w:outlineLvl w:val="1"/>
        <w:rPr>
          <w:sz w:val="28"/>
          <w:szCs w:val="28"/>
        </w:rPr>
      </w:pPr>
    </w:p>
    <w:p w14:paraId="181FC6F9">
      <w:pPr>
        <w:widowControl w:val="0"/>
        <w:autoSpaceDE w:val="0"/>
        <w:autoSpaceDN w:val="0"/>
        <w:spacing w:line="240" w:lineRule="exact"/>
        <w:ind w:left="4678"/>
        <w:outlineLvl w:val="1"/>
        <w:rPr>
          <w:sz w:val="28"/>
          <w:szCs w:val="28"/>
        </w:rPr>
      </w:pPr>
    </w:p>
    <w:p w14:paraId="34B4A73E">
      <w:pPr>
        <w:widowControl w:val="0"/>
        <w:autoSpaceDE w:val="0"/>
        <w:autoSpaceDN w:val="0"/>
        <w:spacing w:line="240" w:lineRule="exact"/>
        <w:ind w:left="4678"/>
        <w:outlineLvl w:val="1"/>
        <w:rPr>
          <w:sz w:val="28"/>
          <w:szCs w:val="28"/>
        </w:rPr>
      </w:pPr>
    </w:p>
    <w:p w14:paraId="3BA9D2D7">
      <w:pPr>
        <w:widowControl w:val="0"/>
        <w:autoSpaceDE w:val="0"/>
        <w:autoSpaceDN w:val="0"/>
        <w:spacing w:line="240" w:lineRule="exact"/>
        <w:ind w:left="4678"/>
        <w:outlineLvl w:val="1"/>
        <w:rPr>
          <w:sz w:val="28"/>
          <w:szCs w:val="28"/>
        </w:rPr>
      </w:pPr>
    </w:p>
    <w:p w14:paraId="35E11E19">
      <w:pPr>
        <w:widowControl w:val="0"/>
        <w:autoSpaceDE w:val="0"/>
        <w:autoSpaceDN w:val="0"/>
        <w:spacing w:line="240" w:lineRule="exact"/>
        <w:ind w:left="4678"/>
        <w:outlineLvl w:val="1"/>
        <w:rPr>
          <w:sz w:val="28"/>
          <w:szCs w:val="28"/>
        </w:rPr>
      </w:pPr>
    </w:p>
    <w:p w14:paraId="5475AD79">
      <w:pPr>
        <w:widowControl w:val="0"/>
        <w:autoSpaceDE w:val="0"/>
        <w:autoSpaceDN w:val="0"/>
        <w:spacing w:line="240" w:lineRule="exact"/>
        <w:ind w:left="4678"/>
        <w:outlineLvl w:val="1"/>
        <w:rPr>
          <w:sz w:val="28"/>
          <w:szCs w:val="28"/>
        </w:rPr>
      </w:pPr>
    </w:p>
    <w:p w14:paraId="1293C62E">
      <w:pPr>
        <w:widowControl w:val="0"/>
        <w:autoSpaceDE w:val="0"/>
        <w:autoSpaceDN w:val="0"/>
        <w:spacing w:line="240" w:lineRule="exact"/>
        <w:ind w:left="4678"/>
        <w:outlineLvl w:val="1"/>
        <w:rPr>
          <w:sz w:val="28"/>
          <w:szCs w:val="28"/>
        </w:rPr>
      </w:pPr>
    </w:p>
    <w:p w14:paraId="649D244F">
      <w:pPr>
        <w:widowControl w:val="0"/>
        <w:autoSpaceDE w:val="0"/>
        <w:autoSpaceDN w:val="0"/>
        <w:spacing w:line="240" w:lineRule="exact"/>
        <w:ind w:left="4678"/>
        <w:outlineLvl w:val="1"/>
        <w:rPr>
          <w:sz w:val="28"/>
          <w:szCs w:val="28"/>
        </w:rPr>
      </w:pPr>
    </w:p>
    <w:p w14:paraId="2D1CF082">
      <w:pPr>
        <w:widowControl w:val="0"/>
        <w:autoSpaceDE w:val="0"/>
        <w:autoSpaceDN w:val="0"/>
        <w:spacing w:line="240" w:lineRule="exact"/>
        <w:ind w:left="4678"/>
        <w:outlineLvl w:val="1"/>
        <w:rPr>
          <w:sz w:val="28"/>
          <w:szCs w:val="28"/>
        </w:rPr>
      </w:pPr>
    </w:p>
    <w:p w14:paraId="2251EC41">
      <w:pPr>
        <w:widowControl w:val="0"/>
        <w:autoSpaceDE w:val="0"/>
        <w:autoSpaceDN w:val="0"/>
        <w:spacing w:line="240" w:lineRule="exact"/>
        <w:ind w:left="4678"/>
        <w:outlineLvl w:val="1"/>
        <w:rPr>
          <w:sz w:val="28"/>
          <w:szCs w:val="28"/>
        </w:rPr>
      </w:pPr>
    </w:p>
    <w:p w14:paraId="65BEC9F1">
      <w:pPr>
        <w:widowControl w:val="0"/>
        <w:autoSpaceDE w:val="0"/>
        <w:autoSpaceDN w:val="0"/>
        <w:spacing w:line="240" w:lineRule="exact"/>
        <w:ind w:left="4678"/>
        <w:outlineLvl w:val="1"/>
        <w:rPr>
          <w:sz w:val="28"/>
          <w:szCs w:val="28"/>
        </w:rPr>
      </w:pPr>
    </w:p>
    <w:p w14:paraId="3488A2B5">
      <w:pPr>
        <w:widowControl w:val="0"/>
        <w:autoSpaceDE w:val="0"/>
        <w:autoSpaceDN w:val="0"/>
        <w:spacing w:line="240" w:lineRule="exact"/>
        <w:ind w:left="4678"/>
        <w:outlineLvl w:val="1"/>
        <w:rPr>
          <w:sz w:val="28"/>
          <w:szCs w:val="28"/>
        </w:rPr>
      </w:pPr>
    </w:p>
    <w:p w14:paraId="0C1D3A6D">
      <w:pPr>
        <w:widowControl w:val="0"/>
        <w:autoSpaceDE w:val="0"/>
        <w:autoSpaceDN w:val="0"/>
        <w:spacing w:line="240" w:lineRule="exact"/>
        <w:ind w:left="4678"/>
        <w:outlineLvl w:val="1"/>
        <w:rPr>
          <w:sz w:val="28"/>
          <w:szCs w:val="28"/>
        </w:rPr>
      </w:pPr>
    </w:p>
    <w:p w14:paraId="796CE025">
      <w:pPr>
        <w:widowControl w:val="0"/>
        <w:autoSpaceDE w:val="0"/>
        <w:autoSpaceDN w:val="0"/>
        <w:spacing w:line="240" w:lineRule="exact"/>
        <w:ind w:left="4678"/>
        <w:outlineLvl w:val="1"/>
        <w:rPr>
          <w:sz w:val="28"/>
          <w:szCs w:val="28"/>
        </w:rPr>
      </w:pPr>
    </w:p>
    <w:p w14:paraId="6EE89E7A">
      <w:pPr>
        <w:widowControl w:val="0"/>
        <w:autoSpaceDE w:val="0"/>
        <w:autoSpaceDN w:val="0"/>
        <w:spacing w:line="240" w:lineRule="exact"/>
        <w:ind w:left="4678"/>
        <w:outlineLvl w:val="1"/>
        <w:rPr>
          <w:sz w:val="28"/>
          <w:szCs w:val="28"/>
        </w:rPr>
      </w:pPr>
    </w:p>
    <w:p w14:paraId="55273799">
      <w:pPr>
        <w:widowControl w:val="0"/>
        <w:autoSpaceDE w:val="0"/>
        <w:autoSpaceDN w:val="0"/>
        <w:spacing w:line="240" w:lineRule="exact"/>
        <w:ind w:left="4678"/>
        <w:outlineLvl w:val="1"/>
        <w:rPr>
          <w:sz w:val="28"/>
          <w:szCs w:val="28"/>
        </w:rPr>
      </w:pPr>
    </w:p>
    <w:p w14:paraId="247167E0">
      <w:pPr>
        <w:widowControl w:val="0"/>
        <w:autoSpaceDE w:val="0"/>
        <w:autoSpaceDN w:val="0"/>
        <w:spacing w:line="240" w:lineRule="exact"/>
        <w:ind w:left="4678"/>
        <w:outlineLvl w:val="1"/>
        <w:rPr>
          <w:sz w:val="28"/>
          <w:szCs w:val="28"/>
        </w:rPr>
      </w:pPr>
      <w:r>
        <w:rPr>
          <w:sz w:val="28"/>
          <w:szCs w:val="28"/>
        </w:rPr>
        <w:t>Приложение 2</w:t>
      </w:r>
    </w:p>
    <w:p w14:paraId="15304B67">
      <w:pPr>
        <w:widowControl w:val="0"/>
        <w:autoSpaceDE w:val="0"/>
        <w:autoSpaceDN w:val="0"/>
        <w:spacing w:line="240" w:lineRule="exact"/>
        <w:ind w:left="4678"/>
        <w:rPr>
          <w:sz w:val="28"/>
          <w:szCs w:val="28"/>
        </w:rPr>
      </w:pPr>
      <w:r>
        <w:rPr>
          <w:sz w:val="28"/>
          <w:szCs w:val="28"/>
        </w:rPr>
        <w:t xml:space="preserve">к Положению об оплате труда и материальном стимулировании в органах местного самоуправления </w:t>
      </w:r>
      <w:r>
        <w:rPr>
          <w:i/>
          <w:iCs/>
          <w:sz w:val="28"/>
          <w:szCs w:val="28"/>
        </w:rPr>
        <w:t>Администрации Уторгошского сельского поселения</w:t>
      </w:r>
    </w:p>
    <w:p w14:paraId="1CA805DB">
      <w:pPr>
        <w:widowControl w:val="0"/>
        <w:autoSpaceDE w:val="0"/>
        <w:autoSpaceDN w:val="0"/>
        <w:spacing w:line="240" w:lineRule="exact"/>
        <w:ind w:firstLine="567"/>
        <w:jc w:val="center"/>
        <w:outlineLvl w:val="2"/>
        <w:rPr>
          <w:b/>
          <w:sz w:val="28"/>
          <w:szCs w:val="28"/>
        </w:rPr>
      </w:pPr>
    </w:p>
    <w:p w14:paraId="6C47B858">
      <w:pPr>
        <w:widowControl w:val="0"/>
        <w:autoSpaceDE w:val="0"/>
        <w:autoSpaceDN w:val="0"/>
        <w:spacing w:line="240" w:lineRule="exact"/>
        <w:ind w:firstLine="567"/>
        <w:jc w:val="center"/>
        <w:outlineLvl w:val="2"/>
        <w:rPr>
          <w:b/>
          <w:sz w:val="28"/>
          <w:szCs w:val="28"/>
        </w:rPr>
      </w:pPr>
      <w:r>
        <w:rPr>
          <w:b/>
          <w:sz w:val="28"/>
          <w:szCs w:val="28"/>
        </w:rPr>
        <w:t>РАЗМЕРЫ ДОЛЖНОСТНЫХ ОКЛАДОВ</w:t>
      </w:r>
    </w:p>
    <w:p w14:paraId="3B475C6F">
      <w:pPr>
        <w:widowControl w:val="0"/>
        <w:autoSpaceDE w:val="0"/>
        <w:autoSpaceDN w:val="0"/>
        <w:spacing w:line="240" w:lineRule="exact"/>
        <w:ind w:firstLine="567"/>
        <w:jc w:val="center"/>
        <w:rPr>
          <w:b/>
          <w:sz w:val="28"/>
          <w:szCs w:val="28"/>
        </w:rPr>
      </w:pPr>
      <w:r>
        <w:rPr>
          <w:b/>
          <w:sz w:val="28"/>
          <w:szCs w:val="28"/>
        </w:rPr>
        <w:t>муниципальных служащих</w:t>
      </w:r>
    </w:p>
    <w:p w14:paraId="6D65A047">
      <w:pPr>
        <w:widowControl w:val="0"/>
        <w:autoSpaceDE w:val="0"/>
        <w:autoSpaceDN w:val="0"/>
        <w:spacing w:line="240" w:lineRule="exact"/>
        <w:ind w:firstLine="567"/>
        <w:jc w:val="center"/>
        <w:outlineLvl w:val="2"/>
        <w:rPr>
          <w:b/>
          <w:i/>
          <w:iCs/>
          <w:sz w:val="28"/>
          <w:szCs w:val="28"/>
        </w:rPr>
      </w:pPr>
      <w:r>
        <w:rPr>
          <w:b/>
          <w:i/>
          <w:iCs/>
          <w:sz w:val="28"/>
          <w:szCs w:val="28"/>
        </w:rPr>
        <w:t>в органе местного самоуправления Администрации Уторгошского сельского поселения</w:t>
      </w:r>
    </w:p>
    <w:p w14:paraId="689E041C">
      <w:pPr>
        <w:widowControl w:val="0"/>
        <w:autoSpaceDE w:val="0"/>
        <w:autoSpaceDN w:val="0"/>
        <w:spacing w:line="240" w:lineRule="exact"/>
        <w:ind w:firstLine="567"/>
        <w:jc w:val="center"/>
        <w:rPr>
          <w:b/>
          <w:i/>
          <w:iCs/>
          <w:sz w:val="28"/>
          <w:szCs w:val="28"/>
        </w:rPr>
      </w:pPr>
    </w:p>
    <w:tbl>
      <w:tblPr>
        <w:tblStyle w:val="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2"/>
        <w:gridCol w:w="4934"/>
      </w:tblGrid>
      <w:tr w14:paraId="4EEE6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shd w:val="clear" w:color="auto" w:fill="auto"/>
          </w:tcPr>
          <w:p w14:paraId="1B7E5EF1">
            <w:pPr>
              <w:widowControl w:val="0"/>
              <w:autoSpaceDE w:val="0"/>
              <w:autoSpaceDN w:val="0"/>
              <w:spacing w:line="240" w:lineRule="exact"/>
              <w:jc w:val="center"/>
              <w:rPr>
                <w:rFonts w:ascii="Calibri" w:hAnsi="Calibri" w:eastAsia="Calibri"/>
                <w:bCs/>
                <w:sz w:val="28"/>
                <w:szCs w:val="28"/>
              </w:rPr>
            </w:pPr>
            <w:r>
              <w:rPr>
                <w:rFonts w:ascii="Calibri" w:hAnsi="Calibri" w:eastAsia="Calibri"/>
                <w:bCs/>
                <w:sz w:val="28"/>
                <w:szCs w:val="28"/>
              </w:rPr>
              <w:t xml:space="preserve">Наименование </w:t>
            </w:r>
          </w:p>
          <w:p w14:paraId="0B69BB83">
            <w:pPr>
              <w:widowControl w:val="0"/>
              <w:autoSpaceDE w:val="0"/>
              <w:autoSpaceDN w:val="0"/>
              <w:spacing w:line="240" w:lineRule="exact"/>
              <w:jc w:val="center"/>
              <w:rPr>
                <w:rFonts w:ascii="Calibri" w:hAnsi="Calibri" w:eastAsia="Calibri"/>
                <w:bCs/>
                <w:sz w:val="28"/>
                <w:szCs w:val="28"/>
              </w:rPr>
            </w:pPr>
            <w:r>
              <w:rPr>
                <w:rFonts w:ascii="Calibri" w:hAnsi="Calibri" w:eastAsia="Calibri"/>
                <w:bCs/>
                <w:sz w:val="28"/>
                <w:szCs w:val="28"/>
              </w:rPr>
              <w:t>должности</w:t>
            </w:r>
          </w:p>
        </w:tc>
        <w:tc>
          <w:tcPr>
            <w:tcW w:w="4934" w:type="dxa"/>
            <w:shd w:val="clear" w:color="auto" w:fill="auto"/>
          </w:tcPr>
          <w:p w14:paraId="766A31AC">
            <w:pPr>
              <w:widowControl w:val="0"/>
              <w:autoSpaceDE w:val="0"/>
              <w:autoSpaceDN w:val="0"/>
              <w:spacing w:line="240" w:lineRule="exact"/>
              <w:jc w:val="center"/>
              <w:rPr>
                <w:rFonts w:ascii="Calibri" w:hAnsi="Calibri" w:eastAsia="Calibri"/>
                <w:bCs/>
                <w:sz w:val="28"/>
                <w:szCs w:val="28"/>
              </w:rPr>
            </w:pPr>
            <w:r>
              <w:rPr>
                <w:rFonts w:ascii="Calibri" w:hAnsi="Calibri" w:eastAsia="Calibri"/>
                <w:bCs/>
                <w:sz w:val="28"/>
                <w:szCs w:val="28"/>
              </w:rPr>
              <w:t>Должностные оклады муниципальных служащих (в % отношении к базовому окладу муниципального служащего)</w:t>
            </w:r>
          </w:p>
        </w:tc>
      </w:tr>
      <w:tr w14:paraId="1222B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shd w:val="clear" w:color="auto" w:fill="auto"/>
          </w:tcPr>
          <w:p w14:paraId="2EFFE655">
            <w:pPr>
              <w:widowControl w:val="0"/>
              <w:autoSpaceDE w:val="0"/>
              <w:autoSpaceDN w:val="0"/>
              <w:spacing w:line="240" w:lineRule="exact"/>
              <w:jc w:val="center"/>
              <w:rPr>
                <w:rFonts w:ascii="Calibri" w:hAnsi="Calibri" w:eastAsia="Calibri"/>
                <w:bCs/>
                <w:sz w:val="22"/>
                <w:szCs w:val="22"/>
              </w:rPr>
            </w:pPr>
            <w:r>
              <w:rPr>
                <w:rFonts w:ascii="Calibri" w:hAnsi="Calibri" w:eastAsia="Calibri"/>
                <w:bCs/>
                <w:sz w:val="22"/>
                <w:szCs w:val="22"/>
              </w:rPr>
              <w:t>1</w:t>
            </w:r>
          </w:p>
        </w:tc>
        <w:tc>
          <w:tcPr>
            <w:tcW w:w="4934" w:type="dxa"/>
            <w:shd w:val="clear" w:color="auto" w:fill="auto"/>
          </w:tcPr>
          <w:p w14:paraId="795C238A">
            <w:pPr>
              <w:widowControl w:val="0"/>
              <w:autoSpaceDE w:val="0"/>
              <w:autoSpaceDN w:val="0"/>
              <w:spacing w:line="240" w:lineRule="exact"/>
              <w:jc w:val="center"/>
              <w:rPr>
                <w:rFonts w:ascii="Calibri" w:hAnsi="Calibri" w:eastAsia="Calibri"/>
                <w:bCs/>
                <w:sz w:val="22"/>
                <w:szCs w:val="22"/>
              </w:rPr>
            </w:pPr>
            <w:r>
              <w:rPr>
                <w:rFonts w:ascii="Calibri" w:hAnsi="Calibri" w:eastAsia="Calibri"/>
                <w:bCs/>
                <w:sz w:val="22"/>
                <w:szCs w:val="22"/>
              </w:rPr>
              <w:t>2</w:t>
            </w:r>
          </w:p>
        </w:tc>
      </w:tr>
      <w:tr w14:paraId="378A2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shd w:val="clear" w:color="auto" w:fill="auto"/>
          </w:tcPr>
          <w:p w14:paraId="41F247D9">
            <w:pPr>
              <w:widowControl w:val="0"/>
              <w:autoSpaceDE w:val="0"/>
              <w:autoSpaceDN w:val="0"/>
              <w:spacing w:line="240" w:lineRule="exact"/>
              <w:jc w:val="center"/>
              <w:rPr>
                <w:rFonts w:ascii="Calibri" w:hAnsi="Calibri" w:eastAsia="Calibri"/>
                <w:b/>
                <w:i/>
                <w:iCs/>
                <w:sz w:val="28"/>
                <w:szCs w:val="28"/>
              </w:rPr>
            </w:pPr>
            <w:r>
              <w:rPr>
                <w:rFonts w:ascii="Calibri" w:hAnsi="Calibri" w:eastAsia="Calibri"/>
                <w:bCs/>
                <w:i/>
                <w:iCs/>
                <w:sz w:val="28"/>
                <w:szCs w:val="28"/>
              </w:rPr>
              <w:t>Заместитель Главы Администрации</w:t>
            </w:r>
          </w:p>
        </w:tc>
        <w:tc>
          <w:tcPr>
            <w:tcW w:w="4934" w:type="dxa"/>
            <w:shd w:val="clear" w:color="auto" w:fill="auto"/>
          </w:tcPr>
          <w:p w14:paraId="6A4C4595">
            <w:pPr>
              <w:widowControl w:val="0"/>
              <w:autoSpaceDE w:val="0"/>
              <w:autoSpaceDN w:val="0"/>
              <w:spacing w:line="240" w:lineRule="exact"/>
              <w:jc w:val="center"/>
              <w:rPr>
                <w:rFonts w:ascii="Calibri" w:hAnsi="Calibri" w:eastAsia="Calibri"/>
                <w:b/>
                <w:i/>
                <w:iCs/>
                <w:sz w:val="28"/>
                <w:szCs w:val="28"/>
              </w:rPr>
            </w:pPr>
            <w:r>
              <w:rPr>
                <w:rFonts w:ascii="Calibri" w:hAnsi="Calibri" w:eastAsia="Calibri"/>
                <w:b/>
                <w:i/>
                <w:iCs/>
                <w:sz w:val="28"/>
                <w:szCs w:val="28"/>
              </w:rPr>
              <w:t>100</w:t>
            </w:r>
          </w:p>
        </w:tc>
      </w:tr>
      <w:tr w14:paraId="1EC0B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shd w:val="clear" w:color="auto" w:fill="auto"/>
          </w:tcPr>
          <w:p w14:paraId="2B5CAD04">
            <w:pPr>
              <w:widowControl w:val="0"/>
              <w:autoSpaceDE w:val="0"/>
              <w:autoSpaceDN w:val="0"/>
              <w:spacing w:line="240" w:lineRule="exact"/>
              <w:jc w:val="center"/>
              <w:rPr>
                <w:rFonts w:ascii="Calibri" w:hAnsi="Calibri" w:eastAsia="Calibri"/>
                <w:bCs/>
                <w:i/>
                <w:iCs/>
                <w:sz w:val="28"/>
                <w:szCs w:val="28"/>
              </w:rPr>
            </w:pPr>
            <w:r>
              <w:rPr>
                <w:rFonts w:ascii="Calibri" w:hAnsi="Calibri" w:eastAsia="Calibri"/>
                <w:bCs/>
                <w:i/>
                <w:iCs/>
                <w:sz w:val="28"/>
                <w:szCs w:val="28"/>
              </w:rPr>
              <w:t>Главный специалист</w:t>
            </w:r>
          </w:p>
        </w:tc>
        <w:tc>
          <w:tcPr>
            <w:tcW w:w="4934" w:type="dxa"/>
            <w:shd w:val="clear" w:color="auto" w:fill="auto"/>
          </w:tcPr>
          <w:p w14:paraId="70715AD2">
            <w:pPr>
              <w:widowControl w:val="0"/>
              <w:autoSpaceDE w:val="0"/>
              <w:autoSpaceDN w:val="0"/>
              <w:spacing w:line="240" w:lineRule="exact"/>
              <w:jc w:val="center"/>
              <w:rPr>
                <w:rFonts w:ascii="Calibri" w:hAnsi="Calibri" w:eastAsia="Calibri"/>
                <w:b/>
                <w:i/>
                <w:iCs/>
                <w:sz w:val="28"/>
                <w:szCs w:val="28"/>
              </w:rPr>
            </w:pPr>
            <w:r>
              <w:rPr>
                <w:rFonts w:ascii="Calibri" w:hAnsi="Calibri" w:eastAsia="Calibri"/>
                <w:b/>
                <w:i/>
                <w:iCs/>
                <w:sz w:val="28"/>
                <w:szCs w:val="28"/>
              </w:rPr>
              <w:t>90</w:t>
            </w:r>
          </w:p>
        </w:tc>
      </w:tr>
      <w:tr w14:paraId="7EF2D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shd w:val="clear" w:color="auto" w:fill="auto"/>
          </w:tcPr>
          <w:p w14:paraId="350E3253">
            <w:pPr>
              <w:widowControl w:val="0"/>
              <w:autoSpaceDE w:val="0"/>
              <w:autoSpaceDN w:val="0"/>
              <w:spacing w:line="240" w:lineRule="exact"/>
              <w:jc w:val="center"/>
              <w:rPr>
                <w:rFonts w:ascii="Calibri" w:hAnsi="Calibri" w:eastAsia="Calibri"/>
                <w:bCs/>
                <w:i/>
                <w:iCs/>
                <w:sz w:val="28"/>
                <w:szCs w:val="28"/>
              </w:rPr>
            </w:pPr>
            <w:r>
              <w:rPr>
                <w:rFonts w:ascii="Calibri" w:hAnsi="Calibri" w:eastAsia="Calibri"/>
                <w:bCs/>
                <w:i/>
                <w:iCs/>
                <w:sz w:val="28"/>
                <w:szCs w:val="28"/>
              </w:rPr>
              <w:t>Ведущий специалист</w:t>
            </w:r>
          </w:p>
        </w:tc>
        <w:tc>
          <w:tcPr>
            <w:tcW w:w="4934" w:type="dxa"/>
            <w:shd w:val="clear" w:color="auto" w:fill="auto"/>
          </w:tcPr>
          <w:p w14:paraId="5B44DD70">
            <w:pPr>
              <w:widowControl w:val="0"/>
              <w:autoSpaceDE w:val="0"/>
              <w:autoSpaceDN w:val="0"/>
              <w:spacing w:line="240" w:lineRule="exact"/>
              <w:jc w:val="center"/>
              <w:rPr>
                <w:rFonts w:ascii="Calibri" w:hAnsi="Calibri" w:eastAsia="Calibri"/>
                <w:b/>
                <w:i/>
                <w:iCs/>
                <w:sz w:val="28"/>
                <w:szCs w:val="28"/>
              </w:rPr>
            </w:pPr>
            <w:r>
              <w:rPr>
                <w:rFonts w:ascii="Calibri" w:hAnsi="Calibri" w:eastAsia="Calibri"/>
                <w:b/>
                <w:i/>
                <w:iCs/>
                <w:sz w:val="28"/>
                <w:szCs w:val="28"/>
              </w:rPr>
              <w:t>85</w:t>
            </w:r>
          </w:p>
        </w:tc>
      </w:tr>
      <w:tr w14:paraId="5A1F3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shd w:val="clear" w:color="auto" w:fill="auto"/>
          </w:tcPr>
          <w:p w14:paraId="3865235E">
            <w:pPr>
              <w:widowControl w:val="0"/>
              <w:autoSpaceDE w:val="0"/>
              <w:autoSpaceDN w:val="0"/>
              <w:spacing w:line="240" w:lineRule="exact"/>
              <w:jc w:val="center"/>
              <w:rPr>
                <w:rFonts w:ascii="Calibri" w:hAnsi="Calibri" w:eastAsia="Calibri"/>
                <w:bCs/>
                <w:i/>
                <w:iCs/>
                <w:sz w:val="28"/>
                <w:szCs w:val="28"/>
              </w:rPr>
            </w:pPr>
            <w:r>
              <w:rPr>
                <w:rFonts w:ascii="Calibri" w:hAnsi="Calibri" w:eastAsia="Calibri"/>
                <w:bCs/>
                <w:i/>
                <w:iCs/>
                <w:sz w:val="28"/>
                <w:szCs w:val="28"/>
              </w:rPr>
              <w:t xml:space="preserve">Специалист 1 категории </w:t>
            </w:r>
          </w:p>
        </w:tc>
        <w:tc>
          <w:tcPr>
            <w:tcW w:w="4934" w:type="dxa"/>
            <w:shd w:val="clear" w:color="auto" w:fill="auto"/>
          </w:tcPr>
          <w:p w14:paraId="46FA868B">
            <w:pPr>
              <w:widowControl w:val="0"/>
              <w:autoSpaceDE w:val="0"/>
              <w:autoSpaceDN w:val="0"/>
              <w:spacing w:line="240" w:lineRule="exact"/>
              <w:jc w:val="center"/>
              <w:rPr>
                <w:rFonts w:ascii="Calibri" w:hAnsi="Calibri" w:eastAsia="Calibri"/>
                <w:b/>
                <w:i/>
                <w:iCs/>
                <w:sz w:val="28"/>
                <w:szCs w:val="28"/>
              </w:rPr>
            </w:pPr>
            <w:r>
              <w:rPr>
                <w:rFonts w:ascii="Calibri" w:hAnsi="Calibri" w:eastAsia="Calibri"/>
                <w:b/>
                <w:i/>
                <w:iCs/>
                <w:sz w:val="28"/>
                <w:szCs w:val="28"/>
              </w:rPr>
              <w:t>80</w:t>
            </w:r>
          </w:p>
        </w:tc>
      </w:tr>
    </w:tbl>
    <w:p w14:paraId="6F26F2DE">
      <w:pPr>
        <w:widowControl w:val="0"/>
        <w:autoSpaceDE w:val="0"/>
        <w:autoSpaceDN w:val="0"/>
        <w:spacing w:line="240" w:lineRule="exact"/>
        <w:ind w:firstLine="567"/>
        <w:jc w:val="center"/>
        <w:rPr>
          <w:b/>
          <w:i/>
          <w:iCs/>
          <w:sz w:val="28"/>
          <w:szCs w:val="28"/>
        </w:rPr>
      </w:pPr>
    </w:p>
    <w:p w14:paraId="1E769A68">
      <w:pPr>
        <w:widowControl w:val="0"/>
        <w:autoSpaceDE w:val="0"/>
        <w:autoSpaceDN w:val="0"/>
        <w:spacing w:line="240" w:lineRule="exact"/>
        <w:ind w:firstLine="567"/>
        <w:jc w:val="center"/>
        <w:outlineLvl w:val="2"/>
        <w:rPr>
          <w:b/>
          <w:sz w:val="28"/>
          <w:szCs w:val="28"/>
        </w:rPr>
      </w:pPr>
    </w:p>
    <w:p w14:paraId="6D3ED4ED">
      <w:pPr>
        <w:widowControl w:val="0"/>
        <w:autoSpaceDE w:val="0"/>
        <w:autoSpaceDN w:val="0"/>
        <w:spacing w:line="240" w:lineRule="exact"/>
        <w:ind w:firstLine="567"/>
        <w:jc w:val="center"/>
        <w:outlineLvl w:val="2"/>
        <w:rPr>
          <w:b/>
          <w:sz w:val="28"/>
          <w:szCs w:val="28"/>
        </w:rPr>
      </w:pPr>
    </w:p>
    <w:p w14:paraId="3EA3567A">
      <w:pPr>
        <w:widowControl w:val="0"/>
        <w:autoSpaceDE w:val="0"/>
        <w:autoSpaceDN w:val="0"/>
        <w:spacing w:line="240" w:lineRule="exact"/>
        <w:ind w:firstLine="567"/>
        <w:jc w:val="center"/>
        <w:outlineLvl w:val="2"/>
        <w:rPr>
          <w:b/>
          <w:sz w:val="28"/>
          <w:szCs w:val="28"/>
        </w:rPr>
      </w:pPr>
    </w:p>
    <w:p w14:paraId="3DA3A359">
      <w:pPr>
        <w:widowControl w:val="0"/>
        <w:autoSpaceDE w:val="0"/>
        <w:autoSpaceDN w:val="0"/>
        <w:spacing w:line="240" w:lineRule="exact"/>
        <w:ind w:firstLine="567"/>
        <w:jc w:val="center"/>
        <w:outlineLvl w:val="2"/>
        <w:rPr>
          <w:b/>
          <w:sz w:val="28"/>
          <w:szCs w:val="28"/>
        </w:rPr>
      </w:pPr>
    </w:p>
    <w:p w14:paraId="2EAC0372">
      <w:pPr>
        <w:widowControl w:val="0"/>
        <w:autoSpaceDE w:val="0"/>
        <w:autoSpaceDN w:val="0"/>
        <w:spacing w:line="240" w:lineRule="exact"/>
        <w:ind w:firstLine="567"/>
        <w:jc w:val="center"/>
        <w:outlineLvl w:val="2"/>
        <w:rPr>
          <w:b/>
          <w:sz w:val="28"/>
          <w:szCs w:val="28"/>
        </w:rPr>
      </w:pPr>
    </w:p>
    <w:p w14:paraId="3D95D511">
      <w:pPr>
        <w:widowControl w:val="0"/>
        <w:autoSpaceDE w:val="0"/>
        <w:autoSpaceDN w:val="0"/>
        <w:spacing w:line="240" w:lineRule="exact"/>
        <w:ind w:firstLine="567"/>
        <w:jc w:val="center"/>
        <w:outlineLvl w:val="2"/>
        <w:rPr>
          <w:b/>
          <w:sz w:val="28"/>
          <w:szCs w:val="28"/>
        </w:rPr>
      </w:pPr>
    </w:p>
    <w:p w14:paraId="0B77CA23">
      <w:pPr>
        <w:widowControl w:val="0"/>
        <w:autoSpaceDE w:val="0"/>
        <w:autoSpaceDN w:val="0"/>
        <w:spacing w:line="240" w:lineRule="exact"/>
        <w:ind w:firstLine="567"/>
        <w:jc w:val="center"/>
        <w:outlineLvl w:val="2"/>
        <w:rPr>
          <w:b/>
          <w:sz w:val="28"/>
          <w:szCs w:val="28"/>
        </w:rPr>
      </w:pPr>
    </w:p>
    <w:p w14:paraId="54BF8517">
      <w:pPr>
        <w:widowControl w:val="0"/>
        <w:autoSpaceDE w:val="0"/>
        <w:autoSpaceDN w:val="0"/>
        <w:spacing w:line="240" w:lineRule="exact"/>
        <w:ind w:firstLine="567"/>
        <w:jc w:val="center"/>
        <w:outlineLvl w:val="2"/>
        <w:rPr>
          <w:b/>
          <w:sz w:val="28"/>
          <w:szCs w:val="28"/>
        </w:rPr>
      </w:pPr>
    </w:p>
    <w:p w14:paraId="4636BE2E">
      <w:pPr>
        <w:widowControl w:val="0"/>
        <w:autoSpaceDE w:val="0"/>
        <w:autoSpaceDN w:val="0"/>
        <w:spacing w:line="240" w:lineRule="exact"/>
        <w:ind w:firstLine="567"/>
        <w:jc w:val="center"/>
        <w:outlineLvl w:val="2"/>
        <w:rPr>
          <w:b/>
          <w:sz w:val="28"/>
          <w:szCs w:val="28"/>
        </w:rPr>
      </w:pPr>
    </w:p>
    <w:p w14:paraId="30116BFE">
      <w:pPr>
        <w:widowControl w:val="0"/>
        <w:autoSpaceDE w:val="0"/>
        <w:autoSpaceDN w:val="0"/>
        <w:spacing w:line="240" w:lineRule="exact"/>
        <w:ind w:firstLine="567"/>
        <w:jc w:val="center"/>
        <w:outlineLvl w:val="2"/>
        <w:rPr>
          <w:b/>
          <w:sz w:val="28"/>
          <w:szCs w:val="28"/>
        </w:rPr>
      </w:pPr>
    </w:p>
    <w:p w14:paraId="319A6434">
      <w:pPr>
        <w:widowControl w:val="0"/>
        <w:autoSpaceDE w:val="0"/>
        <w:autoSpaceDN w:val="0"/>
        <w:spacing w:line="240" w:lineRule="exact"/>
        <w:ind w:firstLine="567"/>
        <w:jc w:val="center"/>
        <w:outlineLvl w:val="2"/>
        <w:rPr>
          <w:b/>
          <w:sz w:val="28"/>
          <w:szCs w:val="28"/>
        </w:rPr>
      </w:pPr>
    </w:p>
    <w:p w14:paraId="41D01F79">
      <w:pPr>
        <w:widowControl w:val="0"/>
        <w:autoSpaceDE w:val="0"/>
        <w:autoSpaceDN w:val="0"/>
        <w:spacing w:line="240" w:lineRule="exact"/>
        <w:ind w:firstLine="567"/>
        <w:jc w:val="center"/>
        <w:outlineLvl w:val="2"/>
        <w:rPr>
          <w:b/>
          <w:sz w:val="28"/>
          <w:szCs w:val="28"/>
        </w:rPr>
      </w:pPr>
    </w:p>
    <w:p w14:paraId="46562811">
      <w:pPr>
        <w:widowControl w:val="0"/>
        <w:autoSpaceDE w:val="0"/>
        <w:autoSpaceDN w:val="0"/>
        <w:spacing w:line="240" w:lineRule="exact"/>
        <w:ind w:firstLine="567"/>
        <w:jc w:val="center"/>
        <w:outlineLvl w:val="2"/>
        <w:rPr>
          <w:b/>
          <w:sz w:val="28"/>
          <w:szCs w:val="28"/>
        </w:rPr>
      </w:pPr>
    </w:p>
    <w:p w14:paraId="6E1D4C1E">
      <w:pPr>
        <w:widowControl w:val="0"/>
        <w:autoSpaceDE w:val="0"/>
        <w:autoSpaceDN w:val="0"/>
        <w:spacing w:line="240" w:lineRule="exact"/>
        <w:ind w:firstLine="567"/>
        <w:jc w:val="center"/>
        <w:outlineLvl w:val="2"/>
        <w:rPr>
          <w:b/>
          <w:sz w:val="28"/>
          <w:szCs w:val="28"/>
        </w:rPr>
      </w:pPr>
    </w:p>
    <w:p w14:paraId="750D8E89">
      <w:pPr>
        <w:widowControl w:val="0"/>
        <w:autoSpaceDE w:val="0"/>
        <w:autoSpaceDN w:val="0"/>
        <w:spacing w:line="240" w:lineRule="exact"/>
        <w:ind w:firstLine="567"/>
        <w:jc w:val="center"/>
        <w:outlineLvl w:val="2"/>
        <w:rPr>
          <w:b/>
          <w:sz w:val="28"/>
          <w:szCs w:val="28"/>
        </w:rPr>
      </w:pPr>
    </w:p>
    <w:p w14:paraId="4E7B156B">
      <w:pPr>
        <w:widowControl w:val="0"/>
        <w:autoSpaceDE w:val="0"/>
        <w:autoSpaceDN w:val="0"/>
        <w:spacing w:line="240" w:lineRule="exact"/>
        <w:ind w:firstLine="567"/>
        <w:jc w:val="center"/>
        <w:outlineLvl w:val="2"/>
        <w:rPr>
          <w:b/>
          <w:sz w:val="28"/>
          <w:szCs w:val="28"/>
        </w:rPr>
      </w:pPr>
    </w:p>
    <w:p w14:paraId="050C0273">
      <w:pPr>
        <w:widowControl w:val="0"/>
        <w:autoSpaceDE w:val="0"/>
        <w:autoSpaceDN w:val="0"/>
        <w:spacing w:line="240" w:lineRule="exact"/>
        <w:ind w:firstLine="567"/>
        <w:jc w:val="center"/>
        <w:outlineLvl w:val="2"/>
        <w:rPr>
          <w:b/>
          <w:sz w:val="28"/>
          <w:szCs w:val="28"/>
        </w:rPr>
      </w:pPr>
    </w:p>
    <w:p w14:paraId="2543C2FB">
      <w:pPr>
        <w:widowControl w:val="0"/>
        <w:autoSpaceDE w:val="0"/>
        <w:autoSpaceDN w:val="0"/>
        <w:spacing w:line="240" w:lineRule="exact"/>
        <w:ind w:firstLine="567"/>
        <w:jc w:val="center"/>
        <w:outlineLvl w:val="2"/>
        <w:rPr>
          <w:b/>
          <w:sz w:val="28"/>
          <w:szCs w:val="28"/>
        </w:rPr>
      </w:pPr>
    </w:p>
    <w:p w14:paraId="1E7A00FB">
      <w:pPr>
        <w:widowControl w:val="0"/>
        <w:autoSpaceDE w:val="0"/>
        <w:autoSpaceDN w:val="0"/>
        <w:spacing w:line="240" w:lineRule="exact"/>
        <w:ind w:firstLine="567"/>
        <w:jc w:val="center"/>
        <w:outlineLvl w:val="2"/>
        <w:rPr>
          <w:b/>
          <w:sz w:val="28"/>
          <w:szCs w:val="28"/>
        </w:rPr>
      </w:pPr>
    </w:p>
    <w:p w14:paraId="08C04D98">
      <w:pPr>
        <w:widowControl w:val="0"/>
        <w:autoSpaceDE w:val="0"/>
        <w:autoSpaceDN w:val="0"/>
        <w:spacing w:line="240" w:lineRule="exact"/>
        <w:ind w:firstLine="567"/>
        <w:jc w:val="center"/>
        <w:outlineLvl w:val="2"/>
        <w:rPr>
          <w:b/>
          <w:sz w:val="28"/>
          <w:szCs w:val="28"/>
        </w:rPr>
      </w:pPr>
    </w:p>
    <w:p w14:paraId="7A02EF54">
      <w:pPr>
        <w:widowControl w:val="0"/>
        <w:autoSpaceDE w:val="0"/>
        <w:autoSpaceDN w:val="0"/>
        <w:spacing w:line="240" w:lineRule="exact"/>
        <w:ind w:firstLine="567"/>
        <w:jc w:val="center"/>
        <w:outlineLvl w:val="2"/>
        <w:rPr>
          <w:b/>
          <w:sz w:val="28"/>
          <w:szCs w:val="28"/>
        </w:rPr>
      </w:pPr>
    </w:p>
    <w:p w14:paraId="7178A0EB">
      <w:pPr>
        <w:widowControl w:val="0"/>
        <w:autoSpaceDE w:val="0"/>
        <w:autoSpaceDN w:val="0"/>
        <w:spacing w:line="240" w:lineRule="exact"/>
        <w:ind w:firstLine="567"/>
        <w:jc w:val="center"/>
        <w:outlineLvl w:val="2"/>
        <w:rPr>
          <w:b/>
          <w:sz w:val="28"/>
          <w:szCs w:val="28"/>
        </w:rPr>
      </w:pPr>
    </w:p>
    <w:p w14:paraId="311B26E5">
      <w:pPr>
        <w:widowControl w:val="0"/>
        <w:autoSpaceDE w:val="0"/>
        <w:autoSpaceDN w:val="0"/>
        <w:spacing w:line="240" w:lineRule="exact"/>
        <w:ind w:firstLine="567"/>
        <w:jc w:val="center"/>
        <w:outlineLvl w:val="2"/>
        <w:rPr>
          <w:b/>
          <w:sz w:val="28"/>
          <w:szCs w:val="28"/>
        </w:rPr>
      </w:pPr>
    </w:p>
    <w:p w14:paraId="2BAE4835">
      <w:pPr>
        <w:widowControl w:val="0"/>
        <w:autoSpaceDE w:val="0"/>
        <w:autoSpaceDN w:val="0"/>
        <w:spacing w:line="240" w:lineRule="exact"/>
        <w:ind w:firstLine="567"/>
        <w:jc w:val="center"/>
        <w:outlineLvl w:val="2"/>
        <w:rPr>
          <w:b/>
          <w:sz w:val="28"/>
          <w:szCs w:val="28"/>
        </w:rPr>
      </w:pPr>
    </w:p>
    <w:p w14:paraId="08B16382">
      <w:pPr>
        <w:widowControl w:val="0"/>
        <w:autoSpaceDE w:val="0"/>
        <w:autoSpaceDN w:val="0"/>
        <w:spacing w:line="240" w:lineRule="exact"/>
        <w:ind w:firstLine="567"/>
        <w:jc w:val="center"/>
        <w:outlineLvl w:val="2"/>
        <w:rPr>
          <w:b/>
          <w:sz w:val="28"/>
          <w:szCs w:val="28"/>
        </w:rPr>
      </w:pPr>
    </w:p>
    <w:p w14:paraId="36F9BEF1">
      <w:pPr>
        <w:widowControl w:val="0"/>
        <w:autoSpaceDE w:val="0"/>
        <w:autoSpaceDN w:val="0"/>
        <w:spacing w:line="240" w:lineRule="exact"/>
        <w:ind w:firstLine="567"/>
        <w:jc w:val="center"/>
        <w:outlineLvl w:val="2"/>
        <w:rPr>
          <w:b/>
          <w:sz w:val="28"/>
          <w:szCs w:val="28"/>
        </w:rPr>
      </w:pPr>
    </w:p>
    <w:p w14:paraId="2F5A27CF">
      <w:pPr>
        <w:widowControl w:val="0"/>
        <w:autoSpaceDE w:val="0"/>
        <w:autoSpaceDN w:val="0"/>
        <w:spacing w:line="240" w:lineRule="exact"/>
        <w:ind w:firstLine="567"/>
        <w:jc w:val="center"/>
        <w:outlineLvl w:val="2"/>
        <w:rPr>
          <w:b/>
          <w:sz w:val="28"/>
          <w:szCs w:val="28"/>
        </w:rPr>
      </w:pPr>
    </w:p>
    <w:p w14:paraId="2D8ABE91">
      <w:pPr>
        <w:widowControl w:val="0"/>
        <w:autoSpaceDE w:val="0"/>
        <w:autoSpaceDN w:val="0"/>
        <w:spacing w:line="240" w:lineRule="exact"/>
        <w:ind w:firstLine="567"/>
        <w:jc w:val="center"/>
        <w:outlineLvl w:val="2"/>
        <w:rPr>
          <w:b/>
          <w:sz w:val="28"/>
          <w:szCs w:val="28"/>
        </w:rPr>
      </w:pPr>
    </w:p>
    <w:p w14:paraId="7C61B855">
      <w:pPr>
        <w:widowControl w:val="0"/>
        <w:autoSpaceDE w:val="0"/>
        <w:autoSpaceDN w:val="0"/>
        <w:spacing w:line="240" w:lineRule="exact"/>
        <w:ind w:firstLine="567"/>
        <w:jc w:val="center"/>
        <w:outlineLvl w:val="2"/>
        <w:rPr>
          <w:b/>
          <w:sz w:val="28"/>
          <w:szCs w:val="28"/>
        </w:rPr>
      </w:pPr>
    </w:p>
    <w:p w14:paraId="4AB8B4B8">
      <w:pPr>
        <w:widowControl w:val="0"/>
        <w:autoSpaceDE w:val="0"/>
        <w:autoSpaceDN w:val="0"/>
        <w:spacing w:line="240" w:lineRule="exact"/>
        <w:ind w:firstLine="567"/>
        <w:jc w:val="center"/>
        <w:outlineLvl w:val="2"/>
        <w:rPr>
          <w:b/>
          <w:sz w:val="28"/>
          <w:szCs w:val="28"/>
        </w:rPr>
      </w:pPr>
    </w:p>
    <w:p w14:paraId="61ED222F">
      <w:pPr>
        <w:widowControl w:val="0"/>
        <w:autoSpaceDE w:val="0"/>
        <w:autoSpaceDN w:val="0"/>
        <w:spacing w:line="240" w:lineRule="exact"/>
        <w:ind w:firstLine="567"/>
        <w:jc w:val="center"/>
        <w:outlineLvl w:val="2"/>
        <w:rPr>
          <w:b/>
          <w:sz w:val="28"/>
          <w:szCs w:val="28"/>
        </w:rPr>
      </w:pPr>
    </w:p>
    <w:p w14:paraId="4461DECF">
      <w:pPr>
        <w:widowControl w:val="0"/>
        <w:autoSpaceDE w:val="0"/>
        <w:autoSpaceDN w:val="0"/>
        <w:spacing w:line="240" w:lineRule="exact"/>
        <w:ind w:firstLine="567"/>
        <w:jc w:val="center"/>
        <w:outlineLvl w:val="2"/>
        <w:rPr>
          <w:b/>
          <w:sz w:val="28"/>
          <w:szCs w:val="28"/>
        </w:rPr>
      </w:pPr>
    </w:p>
    <w:p w14:paraId="54AAF416">
      <w:pPr>
        <w:widowControl w:val="0"/>
        <w:autoSpaceDE w:val="0"/>
        <w:autoSpaceDN w:val="0"/>
        <w:spacing w:line="240" w:lineRule="exact"/>
        <w:ind w:firstLine="567"/>
        <w:jc w:val="center"/>
        <w:outlineLvl w:val="2"/>
        <w:rPr>
          <w:b/>
          <w:sz w:val="28"/>
          <w:szCs w:val="28"/>
        </w:rPr>
      </w:pPr>
    </w:p>
    <w:p w14:paraId="5DC14C89">
      <w:pPr>
        <w:widowControl w:val="0"/>
        <w:autoSpaceDE w:val="0"/>
        <w:autoSpaceDN w:val="0"/>
        <w:spacing w:line="240" w:lineRule="exact"/>
        <w:ind w:firstLine="567"/>
        <w:jc w:val="center"/>
        <w:outlineLvl w:val="2"/>
        <w:rPr>
          <w:b/>
          <w:sz w:val="28"/>
          <w:szCs w:val="28"/>
        </w:rPr>
      </w:pPr>
    </w:p>
    <w:p w14:paraId="69517AE6">
      <w:pPr>
        <w:widowControl w:val="0"/>
        <w:autoSpaceDE w:val="0"/>
        <w:autoSpaceDN w:val="0"/>
        <w:spacing w:line="240" w:lineRule="exact"/>
        <w:ind w:firstLine="567"/>
        <w:jc w:val="center"/>
        <w:outlineLvl w:val="2"/>
        <w:rPr>
          <w:b/>
          <w:sz w:val="28"/>
          <w:szCs w:val="28"/>
        </w:rPr>
      </w:pPr>
    </w:p>
    <w:p w14:paraId="7271EFB0">
      <w:pPr>
        <w:widowControl w:val="0"/>
        <w:autoSpaceDE w:val="0"/>
        <w:autoSpaceDN w:val="0"/>
        <w:spacing w:line="240" w:lineRule="exact"/>
        <w:ind w:firstLine="567"/>
        <w:jc w:val="center"/>
        <w:outlineLvl w:val="2"/>
        <w:rPr>
          <w:b/>
          <w:sz w:val="28"/>
          <w:szCs w:val="28"/>
        </w:rPr>
      </w:pPr>
    </w:p>
    <w:p w14:paraId="7661582F">
      <w:pPr>
        <w:widowControl w:val="0"/>
        <w:autoSpaceDE w:val="0"/>
        <w:autoSpaceDN w:val="0"/>
        <w:spacing w:line="240" w:lineRule="exact"/>
        <w:ind w:firstLine="567"/>
        <w:jc w:val="center"/>
        <w:outlineLvl w:val="2"/>
        <w:rPr>
          <w:b/>
          <w:sz w:val="28"/>
          <w:szCs w:val="28"/>
        </w:rPr>
      </w:pPr>
    </w:p>
    <w:p w14:paraId="21DC78DF">
      <w:pPr>
        <w:widowControl w:val="0"/>
        <w:autoSpaceDE w:val="0"/>
        <w:autoSpaceDN w:val="0"/>
        <w:spacing w:line="240" w:lineRule="exact"/>
        <w:ind w:firstLine="567"/>
        <w:jc w:val="center"/>
        <w:outlineLvl w:val="2"/>
        <w:rPr>
          <w:b/>
          <w:sz w:val="28"/>
          <w:szCs w:val="28"/>
        </w:rPr>
      </w:pPr>
    </w:p>
    <w:p w14:paraId="07FEE72A">
      <w:pPr>
        <w:widowControl w:val="0"/>
        <w:autoSpaceDE w:val="0"/>
        <w:autoSpaceDN w:val="0"/>
        <w:spacing w:line="240" w:lineRule="exact"/>
        <w:ind w:firstLine="567"/>
        <w:jc w:val="center"/>
        <w:outlineLvl w:val="2"/>
        <w:rPr>
          <w:b/>
          <w:sz w:val="28"/>
          <w:szCs w:val="28"/>
        </w:rPr>
      </w:pPr>
    </w:p>
    <w:p w14:paraId="7A02CA67">
      <w:pPr>
        <w:widowControl w:val="0"/>
        <w:autoSpaceDE w:val="0"/>
        <w:autoSpaceDN w:val="0"/>
        <w:spacing w:line="240" w:lineRule="exact"/>
        <w:ind w:left="4678"/>
        <w:outlineLvl w:val="1"/>
        <w:rPr>
          <w:sz w:val="28"/>
          <w:szCs w:val="28"/>
        </w:rPr>
      </w:pPr>
      <w:r>
        <w:rPr>
          <w:sz w:val="28"/>
          <w:szCs w:val="28"/>
        </w:rPr>
        <w:t>Приложение 3</w:t>
      </w:r>
    </w:p>
    <w:p w14:paraId="48C6AB0E">
      <w:pPr>
        <w:widowControl w:val="0"/>
        <w:autoSpaceDE w:val="0"/>
        <w:autoSpaceDN w:val="0"/>
        <w:spacing w:line="240" w:lineRule="exact"/>
        <w:ind w:left="4678"/>
        <w:rPr>
          <w:sz w:val="28"/>
          <w:szCs w:val="28"/>
        </w:rPr>
      </w:pPr>
      <w:r>
        <w:rPr>
          <w:sz w:val="28"/>
          <w:szCs w:val="28"/>
        </w:rPr>
        <w:t xml:space="preserve">к Положению об оплате труда и материальном стимулировании в органах местного самоуправления </w:t>
      </w:r>
      <w:r>
        <w:rPr>
          <w:i/>
          <w:iCs/>
          <w:sz w:val="28"/>
          <w:szCs w:val="28"/>
        </w:rPr>
        <w:t>Администрации Уторгошского сельского поселения</w:t>
      </w:r>
    </w:p>
    <w:p w14:paraId="551AC938">
      <w:pPr>
        <w:widowControl w:val="0"/>
        <w:autoSpaceDE w:val="0"/>
        <w:autoSpaceDN w:val="0"/>
        <w:spacing w:line="240" w:lineRule="exact"/>
        <w:ind w:firstLine="567"/>
        <w:jc w:val="center"/>
        <w:outlineLvl w:val="2"/>
        <w:rPr>
          <w:b/>
          <w:sz w:val="28"/>
          <w:szCs w:val="28"/>
        </w:rPr>
      </w:pPr>
    </w:p>
    <w:p w14:paraId="73B40CAE">
      <w:pPr>
        <w:widowControl w:val="0"/>
        <w:autoSpaceDE w:val="0"/>
        <w:autoSpaceDN w:val="0"/>
        <w:spacing w:line="240" w:lineRule="exact"/>
        <w:ind w:firstLine="567"/>
        <w:jc w:val="center"/>
        <w:outlineLvl w:val="2"/>
        <w:rPr>
          <w:b/>
          <w:sz w:val="28"/>
          <w:szCs w:val="28"/>
        </w:rPr>
      </w:pPr>
      <w:r>
        <w:rPr>
          <w:b/>
          <w:sz w:val="28"/>
          <w:szCs w:val="28"/>
        </w:rPr>
        <w:t>РАЗМЕРЫ ДОЛЖНОСТНЫХ ОКЛАДОВ</w:t>
      </w:r>
    </w:p>
    <w:p w14:paraId="6D3DA80D">
      <w:pPr>
        <w:widowControl w:val="0"/>
        <w:autoSpaceDE w:val="0"/>
        <w:autoSpaceDN w:val="0"/>
        <w:spacing w:line="240" w:lineRule="exact"/>
        <w:ind w:firstLine="567"/>
        <w:jc w:val="center"/>
        <w:rPr>
          <w:b/>
          <w:sz w:val="28"/>
          <w:szCs w:val="28"/>
        </w:rPr>
      </w:pPr>
      <w:r>
        <w:rPr>
          <w:b/>
          <w:sz w:val="28"/>
          <w:szCs w:val="28"/>
        </w:rPr>
        <w:t>служащих</w:t>
      </w:r>
    </w:p>
    <w:p w14:paraId="074FB2C0">
      <w:pPr>
        <w:widowControl w:val="0"/>
        <w:autoSpaceDE w:val="0"/>
        <w:autoSpaceDN w:val="0"/>
        <w:spacing w:line="240" w:lineRule="exact"/>
        <w:ind w:firstLine="567"/>
        <w:jc w:val="center"/>
        <w:outlineLvl w:val="2"/>
        <w:rPr>
          <w:b/>
          <w:i/>
          <w:iCs/>
          <w:sz w:val="28"/>
          <w:szCs w:val="28"/>
        </w:rPr>
      </w:pPr>
      <w:r>
        <w:rPr>
          <w:b/>
          <w:i/>
          <w:iCs/>
          <w:sz w:val="28"/>
          <w:szCs w:val="28"/>
        </w:rPr>
        <w:t>в органе местного самоуправления Администрации Уторгошского сельского поселения</w:t>
      </w:r>
    </w:p>
    <w:p w14:paraId="2A4B3B02">
      <w:pPr>
        <w:widowControl w:val="0"/>
        <w:autoSpaceDE w:val="0"/>
        <w:autoSpaceDN w:val="0"/>
        <w:spacing w:line="240" w:lineRule="exact"/>
        <w:ind w:firstLine="567"/>
        <w:jc w:val="center"/>
        <w:rPr>
          <w:b/>
          <w:i/>
          <w:iCs/>
          <w:sz w:val="28"/>
          <w:szCs w:val="28"/>
        </w:rPr>
      </w:pPr>
    </w:p>
    <w:tbl>
      <w:tblPr>
        <w:tblStyle w:val="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2"/>
        <w:gridCol w:w="4934"/>
      </w:tblGrid>
      <w:tr w14:paraId="37656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shd w:val="clear" w:color="auto" w:fill="auto"/>
          </w:tcPr>
          <w:p w14:paraId="095DDDC0">
            <w:pPr>
              <w:widowControl w:val="0"/>
              <w:autoSpaceDE w:val="0"/>
              <w:autoSpaceDN w:val="0"/>
              <w:spacing w:line="240" w:lineRule="exact"/>
              <w:jc w:val="center"/>
              <w:rPr>
                <w:rFonts w:ascii="Calibri" w:hAnsi="Calibri" w:eastAsia="Calibri"/>
                <w:bCs/>
                <w:sz w:val="28"/>
                <w:szCs w:val="28"/>
              </w:rPr>
            </w:pPr>
            <w:r>
              <w:rPr>
                <w:rFonts w:ascii="Calibri" w:hAnsi="Calibri" w:eastAsia="Calibri"/>
                <w:bCs/>
                <w:sz w:val="28"/>
                <w:szCs w:val="28"/>
              </w:rPr>
              <w:t xml:space="preserve">Наименование </w:t>
            </w:r>
          </w:p>
          <w:p w14:paraId="0E09EB07">
            <w:pPr>
              <w:widowControl w:val="0"/>
              <w:autoSpaceDE w:val="0"/>
              <w:autoSpaceDN w:val="0"/>
              <w:spacing w:line="240" w:lineRule="exact"/>
              <w:jc w:val="center"/>
              <w:rPr>
                <w:rFonts w:ascii="Calibri" w:hAnsi="Calibri" w:eastAsia="Calibri"/>
                <w:b/>
                <w:i/>
                <w:iCs/>
                <w:sz w:val="28"/>
                <w:szCs w:val="28"/>
              </w:rPr>
            </w:pPr>
            <w:r>
              <w:rPr>
                <w:rFonts w:ascii="Calibri" w:hAnsi="Calibri" w:eastAsia="Calibri"/>
                <w:bCs/>
                <w:sz w:val="28"/>
                <w:szCs w:val="28"/>
              </w:rPr>
              <w:t>должности</w:t>
            </w:r>
          </w:p>
        </w:tc>
        <w:tc>
          <w:tcPr>
            <w:tcW w:w="4934" w:type="dxa"/>
            <w:shd w:val="clear" w:color="auto" w:fill="auto"/>
          </w:tcPr>
          <w:p w14:paraId="7F2623B6">
            <w:pPr>
              <w:widowControl w:val="0"/>
              <w:autoSpaceDE w:val="0"/>
              <w:autoSpaceDN w:val="0"/>
              <w:spacing w:line="240" w:lineRule="exact"/>
              <w:jc w:val="center"/>
              <w:rPr>
                <w:rFonts w:ascii="Calibri" w:hAnsi="Calibri" w:eastAsia="Calibri"/>
                <w:bCs/>
                <w:sz w:val="28"/>
                <w:szCs w:val="28"/>
              </w:rPr>
            </w:pPr>
            <w:r>
              <w:rPr>
                <w:rFonts w:ascii="Calibri" w:hAnsi="Calibri" w:eastAsia="Calibri"/>
                <w:bCs/>
                <w:sz w:val="28"/>
                <w:szCs w:val="28"/>
              </w:rPr>
              <w:t>Должностные оклады служащих (в % отношении к базовому окладу муниципального служащего)</w:t>
            </w:r>
          </w:p>
        </w:tc>
      </w:tr>
      <w:tr w14:paraId="4C4D6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shd w:val="clear" w:color="auto" w:fill="auto"/>
          </w:tcPr>
          <w:p w14:paraId="7D1452A6">
            <w:pPr>
              <w:widowControl w:val="0"/>
              <w:autoSpaceDE w:val="0"/>
              <w:autoSpaceDN w:val="0"/>
              <w:spacing w:line="240" w:lineRule="exact"/>
              <w:jc w:val="center"/>
              <w:rPr>
                <w:rFonts w:ascii="Calibri" w:hAnsi="Calibri" w:eastAsia="Calibri"/>
                <w:b/>
                <w:i/>
                <w:iCs/>
                <w:sz w:val="28"/>
                <w:szCs w:val="28"/>
              </w:rPr>
            </w:pPr>
            <w:r>
              <w:rPr>
                <w:rFonts w:ascii="Calibri" w:hAnsi="Calibri" w:eastAsia="Calibri"/>
                <w:bCs/>
                <w:sz w:val="22"/>
                <w:szCs w:val="22"/>
              </w:rPr>
              <w:t>1</w:t>
            </w:r>
          </w:p>
        </w:tc>
        <w:tc>
          <w:tcPr>
            <w:tcW w:w="4934" w:type="dxa"/>
            <w:shd w:val="clear" w:color="auto" w:fill="auto"/>
          </w:tcPr>
          <w:p w14:paraId="73B67FA1">
            <w:pPr>
              <w:widowControl w:val="0"/>
              <w:autoSpaceDE w:val="0"/>
              <w:autoSpaceDN w:val="0"/>
              <w:spacing w:line="240" w:lineRule="exact"/>
              <w:jc w:val="center"/>
              <w:rPr>
                <w:rFonts w:ascii="Calibri" w:hAnsi="Calibri" w:eastAsia="Calibri"/>
                <w:b/>
                <w:i/>
                <w:iCs/>
                <w:sz w:val="28"/>
                <w:szCs w:val="28"/>
              </w:rPr>
            </w:pPr>
            <w:r>
              <w:rPr>
                <w:rFonts w:ascii="Calibri" w:hAnsi="Calibri" w:eastAsia="Calibri"/>
                <w:bCs/>
                <w:sz w:val="22"/>
                <w:szCs w:val="22"/>
              </w:rPr>
              <w:t>2</w:t>
            </w:r>
          </w:p>
        </w:tc>
      </w:tr>
      <w:tr w14:paraId="299DA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shd w:val="clear" w:color="auto" w:fill="auto"/>
          </w:tcPr>
          <w:p w14:paraId="13AD4D2F">
            <w:pPr>
              <w:widowControl w:val="0"/>
              <w:autoSpaceDE w:val="0"/>
              <w:autoSpaceDN w:val="0"/>
              <w:spacing w:line="240" w:lineRule="exact"/>
              <w:jc w:val="center"/>
              <w:rPr>
                <w:rFonts w:ascii="Calibri" w:hAnsi="Calibri" w:eastAsia="Calibri"/>
                <w:b/>
                <w:i/>
                <w:iCs/>
                <w:sz w:val="28"/>
                <w:szCs w:val="28"/>
              </w:rPr>
            </w:pPr>
            <w:r>
              <w:rPr>
                <w:rFonts w:ascii="Calibri" w:hAnsi="Calibri" w:eastAsia="Calibri"/>
                <w:b/>
                <w:i/>
                <w:iCs/>
                <w:sz w:val="28"/>
                <w:szCs w:val="28"/>
              </w:rPr>
              <w:t>Старший служащий</w:t>
            </w:r>
          </w:p>
        </w:tc>
        <w:tc>
          <w:tcPr>
            <w:tcW w:w="4934" w:type="dxa"/>
            <w:shd w:val="clear" w:color="auto" w:fill="auto"/>
          </w:tcPr>
          <w:p w14:paraId="201C1AC9">
            <w:pPr>
              <w:widowControl w:val="0"/>
              <w:autoSpaceDE w:val="0"/>
              <w:autoSpaceDN w:val="0"/>
              <w:spacing w:line="240" w:lineRule="exact"/>
              <w:jc w:val="center"/>
              <w:rPr>
                <w:rFonts w:ascii="Calibri" w:hAnsi="Calibri" w:eastAsia="Calibri"/>
                <w:b/>
                <w:i/>
                <w:iCs/>
                <w:sz w:val="28"/>
                <w:szCs w:val="28"/>
              </w:rPr>
            </w:pPr>
            <w:r>
              <w:rPr>
                <w:rFonts w:ascii="Calibri" w:hAnsi="Calibri" w:eastAsia="Calibri"/>
                <w:b/>
                <w:i/>
                <w:iCs/>
                <w:sz w:val="28"/>
                <w:szCs w:val="28"/>
              </w:rPr>
              <w:t>80</w:t>
            </w:r>
          </w:p>
        </w:tc>
      </w:tr>
      <w:tr w14:paraId="084AE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shd w:val="clear" w:color="auto" w:fill="auto"/>
          </w:tcPr>
          <w:p w14:paraId="7E2206E6">
            <w:pPr>
              <w:widowControl w:val="0"/>
              <w:autoSpaceDE w:val="0"/>
              <w:autoSpaceDN w:val="0"/>
              <w:spacing w:line="240" w:lineRule="exact"/>
              <w:jc w:val="center"/>
              <w:rPr>
                <w:rFonts w:ascii="Calibri" w:hAnsi="Calibri" w:eastAsia="Calibri"/>
                <w:b/>
                <w:i/>
                <w:iCs/>
                <w:sz w:val="28"/>
                <w:szCs w:val="28"/>
              </w:rPr>
            </w:pPr>
            <w:r>
              <w:rPr>
                <w:rFonts w:ascii="Calibri" w:hAnsi="Calibri" w:eastAsia="Calibri"/>
                <w:b/>
                <w:i/>
                <w:iCs/>
                <w:sz w:val="28"/>
                <w:szCs w:val="28"/>
              </w:rPr>
              <w:t>Служащий 1 категории</w:t>
            </w:r>
          </w:p>
        </w:tc>
        <w:tc>
          <w:tcPr>
            <w:tcW w:w="4934" w:type="dxa"/>
            <w:shd w:val="clear" w:color="auto" w:fill="auto"/>
          </w:tcPr>
          <w:p w14:paraId="77FE9353">
            <w:pPr>
              <w:widowControl w:val="0"/>
              <w:autoSpaceDE w:val="0"/>
              <w:autoSpaceDN w:val="0"/>
              <w:spacing w:line="240" w:lineRule="exact"/>
              <w:jc w:val="center"/>
              <w:rPr>
                <w:rFonts w:ascii="Calibri" w:hAnsi="Calibri" w:eastAsia="Calibri"/>
                <w:b/>
                <w:i/>
                <w:iCs/>
                <w:sz w:val="28"/>
                <w:szCs w:val="28"/>
              </w:rPr>
            </w:pPr>
            <w:r>
              <w:rPr>
                <w:rFonts w:ascii="Calibri" w:hAnsi="Calibri" w:eastAsia="Calibri"/>
                <w:b/>
                <w:i/>
                <w:iCs/>
                <w:sz w:val="28"/>
                <w:szCs w:val="28"/>
              </w:rPr>
              <w:t>80</w:t>
            </w:r>
          </w:p>
        </w:tc>
      </w:tr>
      <w:tr w14:paraId="297F4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shd w:val="clear" w:color="auto" w:fill="auto"/>
          </w:tcPr>
          <w:p w14:paraId="7E18D5A2">
            <w:pPr>
              <w:widowControl w:val="0"/>
              <w:autoSpaceDE w:val="0"/>
              <w:autoSpaceDN w:val="0"/>
              <w:spacing w:line="240" w:lineRule="exact"/>
              <w:jc w:val="center"/>
              <w:rPr>
                <w:rFonts w:ascii="Calibri" w:hAnsi="Calibri" w:eastAsia="Calibri"/>
                <w:b/>
                <w:i/>
                <w:iCs/>
                <w:sz w:val="28"/>
                <w:szCs w:val="28"/>
              </w:rPr>
            </w:pPr>
            <w:r>
              <w:rPr>
                <w:rFonts w:ascii="Calibri" w:hAnsi="Calibri" w:eastAsia="Calibri"/>
                <w:b/>
                <w:i/>
                <w:iCs/>
                <w:sz w:val="28"/>
                <w:szCs w:val="28"/>
              </w:rPr>
              <w:t>Старший инспектор</w:t>
            </w:r>
          </w:p>
        </w:tc>
        <w:tc>
          <w:tcPr>
            <w:tcW w:w="4934" w:type="dxa"/>
            <w:shd w:val="clear" w:color="auto" w:fill="auto"/>
          </w:tcPr>
          <w:p w14:paraId="19E20D8A">
            <w:pPr>
              <w:widowControl w:val="0"/>
              <w:autoSpaceDE w:val="0"/>
              <w:autoSpaceDN w:val="0"/>
              <w:spacing w:line="240" w:lineRule="exact"/>
              <w:jc w:val="center"/>
              <w:rPr>
                <w:rFonts w:ascii="Calibri" w:hAnsi="Calibri" w:eastAsia="Calibri"/>
                <w:b/>
                <w:i/>
                <w:iCs/>
                <w:sz w:val="28"/>
                <w:szCs w:val="28"/>
              </w:rPr>
            </w:pPr>
            <w:r>
              <w:rPr>
                <w:rFonts w:ascii="Calibri" w:hAnsi="Calibri" w:eastAsia="Calibri"/>
                <w:b/>
                <w:i/>
                <w:iCs/>
                <w:sz w:val="28"/>
                <w:szCs w:val="28"/>
              </w:rPr>
              <w:t>75,5</w:t>
            </w:r>
          </w:p>
        </w:tc>
      </w:tr>
    </w:tbl>
    <w:p w14:paraId="2D19F1E8">
      <w:pPr>
        <w:widowControl w:val="0"/>
        <w:autoSpaceDE w:val="0"/>
        <w:autoSpaceDN w:val="0"/>
        <w:spacing w:line="240" w:lineRule="exact"/>
        <w:ind w:firstLine="567"/>
        <w:jc w:val="center"/>
        <w:rPr>
          <w:b/>
          <w:i/>
          <w:iCs/>
          <w:sz w:val="28"/>
          <w:szCs w:val="28"/>
        </w:rPr>
      </w:pPr>
    </w:p>
    <w:p w14:paraId="19D22086">
      <w:pPr>
        <w:widowControl w:val="0"/>
        <w:autoSpaceDE w:val="0"/>
        <w:autoSpaceDN w:val="0"/>
        <w:spacing w:before="120"/>
        <w:ind w:firstLine="567"/>
        <w:jc w:val="center"/>
        <w:outlineLvl w:val="2"/>
        <w:rPr>
          <w:b/>
          <w:sz w:val="28"/>
          <w:szCs w:val="28"/>
        </w:rPr>
      </w:pPr>
    </w:p>
    <w:p w14:paraId="1A05E10F">
      <w:pPr>
        <w:widowControl w:val="0"/>
        <w:autoSpaceDE w:val="0"/>
        <w:autoSpaceDN w:val="0"/>
        <w:spacing w:before="120"/>
        <w:ind w:firstLine="567"/>
        <w:jc w:val="center"/>
        <w:outlineLvl w:val="2"/>
        <w:rPr>
          <w:b/>
          <w:sz w:val="28"/>
          <w:szCs w:val="28"/>
        </w:rPr>
      </w:pPr>
    </w:p>
    <w:p w14:paraId="3391D9B7">
      <w:pPr>
        <w:widowControl w:val="0"/>
        <w:autoSpaceDE w:val="0"/>
        <w:autoSpaceDN w:val="0"/>
        <w:spacing w:before="120"/>
        <w:ind w:firstLine="567"/>
        <w:jc w:val="center"/>
        <w:outlineLvl w:val="2"/>
        <w:rPr>
          <w:b/>
          <w:sz w:val="28"/>
          <w:szCs w:val="28"/>
        </w:rPr>
      </w:pPr>
    </w:p>
    <w:p w14:paraId="3EABC2C3">
      <w:pPr>
        <w:widowControl w:val="0"/>
        <w:autoSpaceDE w:val="0"/>
        <w:autoSpaceDN w:val="0"/>
        <w:spacing w:before="120"/>
        <w:ind w:firstLine="567"/>
        <w:jc w:val="center"/>
        <w:outlineLvl w:val="2"/>
        <w:rPr>
          <w:b/>
          <w:sz w:val="28"/>
          <w:szCs w:val="28"/>
        </w:rPr>
      </w:pPr>
    </w:p>
    <w:p w14:paraId="4E91EEF7">
      <w:pPr>
        <w:widowControl w:val="0"/>
        <w:autoSpaceDE w:val="0"/>
        <w:autoSpaceDN w:val="0"/>
        <w:spacing w:before="120"/>
        <w:ind w:firstLine="567"/>
        <w:jc w:val="center"/>
        <w:outlineLvl w:val="2"/>
        <w:rPr>
          <w:b/>
          <w:sz w:val="28"/>
          <w:szCs w:val="28"/>
        </w:rPr>
      </w:pPr>
    </w:p>
    <w:p w14:paraId="4E282B2D">
      <w:pPr>
        <w:widowControl w:val="0"/>
        <w:autoSpaceDE w:val="0"/>
        <w:autoSpaceDN w:val="0"/>
        <w:spacing w:before="120"/>
        <w:ind w:firstLine="567"/>
        <w:jc w:val="center"/>
        <w:outlineLvl w:val="2"/>
        <w:rPr>
          <w:b/>
          <w:sz w:val="28"/>
          <w:szCs w:val="28"/>
        </w:rPr>
      </w:pPr>
    </w:p>
    <w:p w14:paraId="09994641">
      <w:pPr>
        <w:widowControl w:val="0"/>
        <w:autoSpaceDE w:val="0"/>
        <w:autoSpaceDN w:val="0"/>
        <w:spacing w:before="120"/>
        <w:ind w:firstLine="567"/>
        <w:jc w:val="center"/>
        <w:outlineLvl w:val="2"/>
        <w:rPr>
          <w:b/>
          <w:sz w:val="28"/>
          <w:szCs w:val="28"/>
        </w:rPr>
      </w:pPr>
    </w:p>
    <w:p w14:paraId="6E37704E">
      <w:pPr>
        <w:widowControl w:val="0"/>
        <w:autoSpaceDE w:val="0"/>
        <w:autoSpaceDN w:val="0"/>
        <w:spacing w:before="120"/>
        <w:ind w:firstLine="567"/>
        <w:jc w:val="center"/>
        <w:outlineLvl w:val="2"/>
        <w:rPr>
          <w:b/>
          <w:sz w:val="28"/>
          <w:szCs w:val="28"/>
        </w:rPr>
      </w:pPr>
    </w:p>
    <w:p w14:paraId="435DB512">
      <w:pPr>
        <w:widowControl w:val="0"/>
        <w:autoSpaceDE w:val="0"/>
        <w:autoSpaceDN w:val="0"/>
        <w:spacing w:before="120"/>
        <w:ind w:firstLine="567"/>
        <w:jc w:val="center"/>
        <w:outlineLvl w:val="2"/>
        <w:rPr>
          <w:b/>
          <w:sz w:val="28"/>
          <w:szCs w:val="28"/>
        </w:rPr>
      </w:pPr>
    </w:p>
    <w:p w14:paraId="03F3C879">
      <w:pPr>
        <w:widowControl w:val="0"/>
        <w:autoSpaceDE w:val="0"/>
        <w:autoSpaceDN w:val="0"/>
        <w:spacing w:before="120"/>
        <w:ind w:firstLine="567"/>
        <w:jc w:val="center"/>
        <w:outlineLvl w:val="2"/>
        <w:rPr>
          <w:b/>
          <w:sz w:val="28"/>
          <w:szCs w:val="28"/>
        </w:rPr>
      </w:pPr>
    </w:p>
    <w:p w14:paraId="52FCF899">
      <w:pPr>
        <w:widowControl w:val="0"/>
        <w:autoSpaceDE w:val="0"/>
        <w:autoSpaceDN w:val="0"/>
        <w:spacing w:before="120"/>
        <w:ind w:firstLine="567"/>
        <w:jc w:val="center"/>
        <w:outlineLvl w:val="2"/>
        <w:rPr>
          <w:b/>
          <w:sz w:val="28"/>
          <w:szCs w:val="28"/>
        </w:rPr>
      </w:pPr>
    </w:p>
    <w:p w14:paraId="5E0A6980">
      <w:pPr>
        <w:widowControl w:val="0"/>
        <w:autoSpaceDE w:val="0"/>
        <w:autoSpaceDN w:val="0"/>
        <w:spacing w:before="120"/>
        <w:ind w:firstLine="567"/>
        <w:jc w:val="center"/>
        <w:outlineLvl w:val="2"/>
        <w:rPr>
          <w:b/>
          <w:sz w:val="28"/>
          <w:szCs w:val="28"/>
        </w:rPr>
      </w:pPr>
    </w:p>
    <w:p w14:paraId="506AC1D6">
      <w:pPr>
        <w:widowControl w:val="0"/>
        <w:autoSpaceDE w:val="0"/>
        <w:autoSpaceDN w:val="0"/>
        <w:spacing w:before="120"/>
        <w:ind w:firstLine="567"/>
        <w:jc w:val="center"/>
        <w:outlineLvl w:val="2"/>
        <w:rPr>
          <w:b/>
          <w:sz w:val="28"/>
          <w:szCs w:val="28"/>
        </w:rPr>
      </w:pPr>
    </w:p>
    <w:p w14:paraId="50320E97">
      <w:pPr>
        <w:widowControl w:val="0"/>
        <w:autoSpaceDE w:val="0"/>
        <w:autoSpaceDN w:val="0"/>
        <w:spacing w:before="120"/>
        <w:ind w:firstLine="567"/>
        <w:jc w:val="center"/>
        <w:outlineLvl w:val="2"/>
        <w:rPr>
          <w:b/>
          <w:sz w:val="28"/>
          <w:szCs w:val="28"/>
        </w:rPr>
      </w:pPr>
    </w:p>
    <w:p w14:paraId="33CD7245">
      <w:pPr>
        <w:widowControl w:val="0"/>
        <w:autoSpaceDE w:val="0"/>
        <w:autoSpaceDN w:val="0"/>
        <w:spacing w:before="120"/>
        <w:ind w:firstLine="567"/>
        <w:jc w:val="center"/>
        <w:outlineLvl w:val="2"/>
        <w:rPr>
          <w:b/>
          <w:sz w:val="28"/>
          <w:szCs w:val="28"/>
        </w:rPr>
      </w:pPr>
    </w:p>
    <w:p w14:paraId="7F2094B7">
      <w:pPr>
        <w:widowControl w:val="0"/>
        <w:autoSpaceDE w:val="0"/>
        <w:autoSpaceDN w:val="0"/>
        <w:spacing w:before="120"/>
        <w:ind w:firstLine="567"/>
        <w:jc w:val="center"/>
        <w:outlineLvl w:val="2"/>
        <w:rPr>
          <w:b/>
          <w:sz w:val="28"/>
          <w:szCs w:val="28"/>
        </w:rPr>
      </w:pPr>
    </w:p>
    <w:p w14:paraId="73A5094D">
      <w:pPr>
        <w:widowControl w:val="0"/>
        <w:autoSpaceDE w:val="0"/>
        <w:autoSpaceDN w:val="0"/>
        <w:spacing w:before="120"/>
        <w:ind w:firstLine="567"/>
        <w:jc w:val="center"/>
        <w:outlineLvl w:val="2"/>
        <w:rPr>
          <w:b/>
          <w:sz w:val="28"/>
          <w:szCs w:val="28"/>
        </w:rPr>
      </w:pPr>
    </w:p>
    <w:p w14:paraId="023EBA21">
      <w:pPr>
        <w:widowControl w:val="0"/>
        <w:autoSpaceDE w:val="0"/>
        <w:autoSpaceDN w:val="0"/>
        <w:spacing w:before="120"/>
        <w:ind w:firstLine="567"/>
        <w:jc w:val="center"/>
        <w:outlineLvl w:val="2"/>
        <w:rPr>
          <w:b/>
          <w:sz w:val="28"/>
          <w:szCs w:val="28"/>
        </w:rPr>
      </w:pPr>
    </w:p>
    <w:p w14:paraId="5A665174">
      <w:pPr>
        <w:widowControl w:val="0"/>
        <w:autoSpaceDE w:val="0"/>
        <w:autoSpaceDN w:val="0"/>
        <w:spacing w:before="120"/>
        <w:ind w:firstLine="567"/>
        <w:jc w:val="center"/>
        <w:outlineLvl w:val="2"/>
        <w:rPr>
          <w:b/>
          <w:sz w:val="28"/>
          <w:szCs w:val="28"/>
        </w:rPr>
      </w:pPr>
    </w:p>
    <w:p w14:paraId="3B9392B9">
      <w:pPr>
        <w:widowControl w:val="0"/>
        <w:autoSpaceDE w:val="0"/>
        <w:autoSpaceDN w:val="0"/>
        <w:spacing w:before="120"/>
        <w:ind w:firstLine="567"/>
        <w:jc w:val="center"/>
        <w:outlineLvl w:val="2"/>
        <w:rPr>
          <w:b/>
          <w:sz w:val="28"/>
          <w:szCs w:val="28"/>
        </w:rPr>
      </w:pPr>
    </w:p>
    <w:p w14:paraId="76C8C300">
      <w:pPr>
        <w:widowControl w:val="0"/>
        <w:autoSpaceDE w:val="0"/>
        <w:autoSpaceDN w:val="0"/>
        <w:spacing w:before="120"/>
        <w:ind w:firstLine="567"/>
        <w:jc w:val="center"/>
        <w:outlineLvl w:val="2"/>
        <w:rPr>
          <w:b/>
          <w:sz w:val="28"/>
          <w:szCs w:val="28"/>
        </w:rPr>
      </w:pPr>
    </w:p>
    <w:p w14:paraId="0D6A1CCA">
      <w:pPr>
        <w:widowControl w:val="0"/>
        <w:autoSpaceDE w:val="0"/>
        <w:autoSpaceDN w:val="0"/>
        <w:spacing w:line="240" w:lineRule="exact"/>
        <w:ind w:left="4678"/>
        <w:outlineLvl w:val="1"/>
        <w:rPr>
          <w:sz w:val="28"/>
          <w:szCs w:val="28"/>
        </w:rPr>
      </w:pPr>
    </w:p>
    <w:p w14:paraId="771FA1BA">
      <w:pPr>
        <w:widowControl w:val="0"/>
        <w:autoSpaceDE w:val="0"/>
        <w:autoSpaceDN w:val="0"/>
        <w:spacing w:line="240" w:lineRule="exact"/>
        <w:ind w:left="4678"/>
        <w:outlineLvl w:val="1"/>
        <w:rPr>
          <w:sz w:val="28"/>
          <w:szCs w:val="28"/>
        </w:rPr>
      </w:pPr>
      <w:r>
        <w:rPr>
          <w:sz w:val="28"/>
          <w:szCs w:val="28"/>
        </w:rPr>
        <w:t>Приложение 4</w:t>
      </w:r>
    </w:p>
    <w:p w14:paraId="774B2B7A">
      <w:pPr>
        <w:widowControl w:val="0"/>
        <w:autoSpaceDE w:val="0"/>
        <w:autoSpaceDN w:val="0"/>
        <w:spacing w:line="240" w:lineRule="exact"/>
        <w:ind w:left="4678"/>
        <w:rPr>
          <w:sz w:val="28"/>
          <w:szCs w:val="28"/>
        </w:rPr>
      </w:pPr>
      <w:r>
        <w:rPr>
          <w:sz w:val="28"/>
          <w:szCs w:val="28"/>
        </w:rPr>
        <w:t xml:space="preserve">к Положению об оплате труда и материальном стимулировании в органах местного самоуправления </w:t>
      </w:r>
      <w:r>
        <w:rPr>
          <w:i/>
          <w:iCs/>
          <w:sz w:val="28"/>
          <w:szCs w:val="28"/>
        </w:rPr>
        <w:t>Администрации Уторгошского сельского поселения</w:t>
      </w:r>
    </w:p>
    <w:tbl>
      <w:tblPr>
        <w:tblStyle w:val="3"/>
        <w:tblW w:w="0" w:type="auto"/>
        <w:tblInd w:w="0" w:type="dxa"/>
        <w:tblLayout w:type="autofit"/>
        <w:tblCellMar>
          <w:top w:w="0" w:type="dxa"/>
          <w:left w:w="108" w:type="dxa"/>
          <w:bottom w:w="0" w:type="dxa"/>
          <w:right w:w="108" w:type="dxa"/>
        </w:tblCellMar>
      </w:tblPr>
      <w:tblGrid>
        <w:gridCol w:w="4594"/>
        <w:gridCol w:w="4692"/>
      </w:tblGrid>
      <w:tr w14:paraId="607698BD">
        <w:tblPrEx>
          <w:tblCellMar>
            <w:top w:w="0" w:type="dxa"/>
            <w:left w:w="108" w:type="dxa"/>
            <w:bottom w:w="0" w:type="dxa"/>
            <w:right w:w="108" w:type="dxa"/>
          </w:tblCellMar>
        </w:tblPrEx>
        <w:trPr>
          <w:trHeight w:val="283" w:hRule="atLeast"/>
        </w:trPr>
        <w:tc>
          <w:tcPr>
            <w:tcW w:w="4644" w:type="dxa"/>
            <w:shd w:val="clear" w:color="auto" w:fill="auto"/>
          </w:tcPr>
          <w:p w14:paraId="2C1941D2">
            <w:pPr>
              <w:spacing w:line="220" w:lineRule="exact"/>
              <w:rPr>
                <w:rFonts w:ascii="Calibri" w:hAnsi="Calibri" w:eastAsia="Calibri"/>
                <w:i/>
                <w:sz w:val="28"/>
                <w:szCs w:val="28"/>
              </w:rPr>
            </w:pPr>
          </w:p>
          <w:p w14:paraId="4EBBFA14">
            <w:pPr>
              <w:spacing w:line="220" w:lineRule="exact"/>
              <w:rPr>
                <w:rFonts w:ascii="Calibri" w:hAnsi="Calibri" w:eastAsia="Calibri"/>
                <w:i/>
                <w:sz w:val="28"/>
                <w:szCs w:val="28"/>
              </w:rPr>
            </w:pPr>
          </w:p>
        </w:tc>
        <w:tc>
          <w:tcPr>
            <w:tcW w:w="4710" w:type="dxa"/>
            <w:shd w:val="clear" w:color="auto" w:fill="auto"/>
          </w:tcPr>
          <w:p w14:paraId="3074FA66">
            <w:pPr>
              <w:spacing w:line="240" w:lineRule="exact"/>
              <w:rPr>
                <w:rFonts w:ascii="Calibri" w:hAnsi="Calibri" w:eastAsia="Calibri"/>
                <w:i/>
                <w:sz w:val="28"/>
                <w:szCs w:val="28"/>
              </w:rPr>
            </w:pPr>
          </w:p>
          <w:p w14:paraId="22F20939">
            <w:pPr>
              <w:spacing w:line="240" w:lineRule="exact"/>
              <w:rPr>
                <w:rFonts w:ascii="Calibri" w:hAnsi="Calibri" w:eastAsia="Calibri"/>
                <w:i/>
                <w:sz w:val="28"/>
                <w:szCs w:val="28"/>
                <w:lang w:eastAsia="en-US"/>
              </w:rPr>
            </w:pPr>
            <w:r>
              <w:rPr>
                <w:rFonts w:ascii="Calibri" w:hAnsi="Calibri" w:eastAsia="Calibri"/>
                <w:i/>
                <w:sz w:val="28"/>
                <w:szCs w:val="28"/>
              </w:rPr>
              <w:t>Наименование представителя нанимателя/работодателя</w:t>
            </w:r>
          </w:p>
        </w:tc>
      </w:tr>
      <w:tr w14:paraId="367A0931">
        <w:tblPrEx>
          <w:tblCellMar>
            <w:top w:w="0" w:type="dxa"/>
            <w:left w:w="108" w:type="dxa"/>
            <w:bottom w:w="0" w:type="dxa"/>
            <w:right w:w="108" w:type="dxa"/>
          </w:tblCellMar>
        </w:tblPrEx>
        <w:trPr>
          <w:trHeight w:val="283" w:hRule="atLeast"/>
        </w:trPr>
        <w:tc>
          <w:tcPr>
            <w:tcW w:w="4644" w:type="dxa"/>
            <w:shd w:val="clear" w:color="auto" w:fill="auto"/>
          </w:tcPr>
          <w:p w14:paraId="431A2C03">
            <w:pPr>
              <w:spacing w:line="220" w:lineRule="exact"/>
              <w:rPr>
                <w:rFonts w:ascii="Calibri" w:hAnsi="Calibri" w:eastAsia="Calibri"/>
                <w:iCs/>
                <w:sz w:val="28"/>
                <w:szCs w:val="28"/>
              </w:rPr>
            </w:pPr>
          </w:p>
        </w:tc>
        <w:tc>
          <w:tcPr>
            <w:tcW w:w="4710" w:type="dxa"/>
            <w:tcBorders>
              <w:top w:val="nil"/>
              <w:left w:val="nil"/>
              <w:bottom w:val="single" w:color="auto" w:sz="4" w:space="0"/>
              <w:right w:val="nil"/>
            </w:tcBorders>
            <w:shd w:val="clear" w:color="auto" w:fill="auto"/>
          </w:tcPr>
          <w:p w14:paraId="58F60FF9">
            <w:pPr>
              <w:spacing w:line="240" w:lineRule="exact"/>
              <w:rPr>
                <w:rFonts w:ascii="Calibri" w:hAnsi="Calibri" w:eastAsia="Calibri"/>
                <w:iCs/>
                <w:sz w:val="28"/>
                <w:szCs w:val="28"/>
                <w:lang w:eastAsia="en-US"/>
              </w:rPr>
            </w:pPr>
          </w:p>
        </w:tc>
      </w:tr>
      <w:tr w14:paraId="69159A15">
        <w:tblPrEx>
          <w:tblCellMar>
            <w:top w:w="0" w:type="dxa"/>
            <w:left w:w="108" w:type="dxa"/>
            <w:bottom w:w="0" w:type="dxa"/>
            <w:right w:w="108" w:type="dxa"/>
          </w:tblCellMar>
        </w:tblPrEx>
        <w:trPr>
          <w:trHeight w:val="283" w:hRule="atLeast"/>
        </w:trPr>
        <w:tc>
          <w:tcPr>
            <w:tcW w:w="4644" w:type="dxa"/>
            <w:shd w:val="clear" w:color="auto" w:fill="auto"/>
          </w:tcPr>
          <w:p w14:paraId="1937A73F">
            <w:pPr>
              <w:spacing w:line="220" w:lineRule="exact"/>
              <w:rPr>
                <w:rFonts w:ascii="Calibri" w:hAnsi="Calibri" w:eastAsia="Calibri"/>
                <w:iCs/>
                <w:sz w:val="28"/>
                <w:szCs w:val="28"/>
              </w:rPr>
            </w:pPr>
          </w:p>
        </w:tc>
        <w:tc>
          <w:tcPr>
            <w:tcW w:w="4710" w:type="dxa"/>
            <w:tcBorders>
              <w:top w:val="single" w:color="auto" w:sz="4" w:space="0"/>
              <w:left w:val="nil"/>
              <w:bottom w:val="nil"/>
              <w:right w:val="nil"/>
            </w:tcBorders>
            <w:shd w:val="clear" w:color="auto" w:fill="auto"/>
          </w:tcPr>
          <w:p w14:paraId="7B7C9C5F">
            <w:pPr>
              <w:spacing w:line="240" w:lineRule="exact"/>
              <w:jc w:val="center"/>
              <w:rPr>
                <w:rFonts w:ascii="Calibri" w:hAnsi="Calibri" w:eastAsia="Calibri"/>
                <w:iCs/>
                <w:sz w:val="28"/>
                <w:szCs w:val="28"/>
                <w:lang w:eastAsia="en-US"/>
              </w:rPr>
            </w:pPr>
            <w:r>
              <w:rPr>
                <w:rFonts w:ascii="Calibri" w:hAnsi="Calibri" w:eastAsia="Calibri"/>
                <w:iCs/>
                <w:sz w:val="28"/>
                <w:szCs w:val="28"/>
                <w:lang w:eastAsia="en-US"/>
              </w:rPr>
              <w:t>(Ф.И.О.)</w:t>
            </w:r>
          </w:p>
        </w:tc>
      </w:tr>
      <w:tr w14:paraId="6E830E06">
        <w:tblPrEx>
          <w:tblCellMar>
            <w:top w:w="0" w:type="dxa"/>
            <w:left w:w="108" w:type="dxa"/>
            <w:bottom w:w="0" w:type="dxa"/>
            <w:right w:w="108" w:type="dxa"/>
          </w:tblCellMar>
        </w:tblPrEx>
        <w:trPr>
          <w:trHeight w:val="283" w:hRule="atLeast"/>
        </w:trPr>
        <w:tc>
          <w:tcPr>
            <w:tcW w:w="4644" w:type="dxa"/>
            <w:shd w:val="clear" w:color="auto" w:fill="auto"/>
          </w:tcPr>
          <w:p w14:paraId="4A74399A">
            <w:pPr>
              <w:spacing w:line="240" w:lineRule="exact"/>
              <w:rPr>
                <w:rFonts w:ascii="Calibri" w:hAnsi="Calibri" w:eastAsia="Calibri"/>
                <w:b/>
                <w:bCs/>
                <w:iCs/>
                <w:sz w:val="28"/>
                <w:szCs w:val="28"/>
              </w:rPr>
            </w:pPr>
            <w:r>
              <w:rPr>
                <w:rFonts w:ascii="Calibri" w:hAnsi="Calibri" w:eastAsia="Calibri"/>
                <w:b/>
                <w:bCs/>
                <w:iCs/>
                <w:sz w:val="28"/>
                <w:szCs w:val="28"/>
              </w:rPr>
              <w:t>О согласовании премирования</w:t>
            </w:r>
          </w:p>
        </w:tc>
        <w:tc>
          <w:tcPr>
            <w:tcW w:w="4710" w:type="dxa"/>
            <w:shd w:val="clear" w:color="auto" w:fill="auto"/>
          </w:tcPr>
          <w:p w14:paraId="0231E8A7">
            <w:pPr>
              <w:spacing w:line="240" w:lineRule="exact"/>
              <w:rPr>
                <w:rFonts w:ascii="Calibri" w:hAnsi="Calibri" w:eastAsia="Calibri"/>
                <w:iCs/>
                <w:sz w:val="28"/>
                <w:szCs w:val="28"/>
                <w:lang w:eastAsia="en-US"/>
              </w:rPr>
            </w:pPr>
          </w:p>
        </w:tc>
      </w:tr>
    </w:tbl>
    <w:p w14:paraId="5D2CE9FE">
      <w:pPr>
        <w:widowControl w:val="0"/>
        <w:autoSpaceDE w:val="0"/>
        <w:autoSpaceDN w:val="0"/>
        <w:adjustRightInd w:val="0"/>
        <w:spacing w:after="120" w:line="259" w:lineRule="auto"/>
        <w:jc w:val="center"/>
        <w:rPr>
          <w:rFonts w:eastAsia="Calibri"/>
          <w:iCs/>
          <w:sz w:val="28"/>
          <w:szCs w:val="28"/>
          <w:lang w:eastAsia="en-US"/>
        </w:rPr>
      </w:pPr>
    </w:p>
    <w:p w14:paraId="1F696B9F">
      <w:pPr>
        <w:widowControl w:val="0"/>
        <w:autoSpaceDE w:val="0"/>
        <w:autoSpaceDN w:val="0"/>
        <w:adjustRightInd w:val="0"/>
        <w:spacing w:after="120" w:line="259" w:lineRule="auto"/>
        <w:jc w:val="center"/>
        <w:rPr>
          <w:rFonts w:eastAsia="Calibri"/>
          <w:iCs/>
          <w:sz w:val="28"/>
          <w:szCs w:val="28"/>
          <w:lang w:eastAsia="en-US"/>
        </w:rPr>
      </w:pPr>
      <w:r>
        <w:rPr>
          <w:rFonts w:eastAsia="Calibri"/>
          <w:iCs/>
          <w:sz w:val="28"/>
          <w:szCs w:val="28"/>
          <w:lang w:eastAsia="en-US"/>
        </w:rPr>
        <w:t>Уважаемый ____________________!</w:t>
      </w:r>
    </w:p>
    <w:p w14:paraId="1524FC16">
      <w:pPr>
        <w:widowControl w:val="0"/>
        <w:autoSpaceDE w:val="0"/>
        <w:autoSpaceDN w:val="0"/>
        <w:adjustRightInd w:val="0"/>
        <w:spacing w:after="160" w:line="360" w:lineRule="atLeast"/>
        <w:ind w:firstLine="709"/>
        <w:jc w:val="both"/>
        <w:rPr>
          <w:rFonts w:eastAsia="Calibri"/>
          <w:iCs/>
          <w:sz w:val="28"/>
          <w:szCs w:val="28"/>
          <w:vertAlign w:val="subscript"/>
          <w:lang w:eastAsia="en-US"/>
        </w:rPr>
      </w:pPr>
      <w:r>
        <w:rPr>
          <w:rFonts w:eastAsia="Calibri"/>
          <w:iCs/>
          <w:sz w:val="28"/>
          <w:szCs w:val="28"/>
          <w:lang w:eastAsia="en-US"/>
        </w:rPr>
        <w:t xml:space="preserve">С целью осуществления премирования за выполнение особо важных </w:t>
      </w:r>
      <w:r>
        <w:rPr>
          <w:rFonts w:eastAsia="Calibri"/>
          <w:iCs/>
          <w:sz w:val="28"/>
          <w:szCs w:val="28"/>
          <w:lang w:eastAsia="en-US"/>
        </w:rPr>
        <w:br w:type="textWrapping"/>
      </w:r>
      <w:r>
        <w:rPr>
          <w:rFonts w:eastAsia="Calibri"/>
          <w:iCs/>
          <w:sz w:val="28"/>
          <w:szCs w:val="28"/>
          <w:lang w:eastAsia="en-US"/>
        </w:rPr>
        <w:t xml:space="preserve">и сложных заданий (премирования по результатам работы) направляю </w:t>
      </w:r>
      <w:r>
        <w:rPr>
          <w:rFonts w:eastAsia="Calibri"/>
          <w:iCs/>
          <w:sz w:val="28"/>
          <w:szCs w:val="28"/>
          <w:lang w:eastAsia="en-US"/>
        </w:rPr>
        <w:br w:type="textWrapping"/>
      </w:r>
      <w:r>
        <w:rPr>
          <w:rFonts w:eastAsia="Calibri"/>
          <w:iCs/>
          <w:sz w:val="28"/>
          <w:szCs w:val="28"/>
          <w:lang w:eastAsia="en-US"/>
        </w:rPr>
        <w:t>информацию о результатах работы за _________________ 20__ года и прошу</w:t>
      </w:r>
    </w:p>
    <w:p w14:paraId="2B50AD75">
      <w:pPr>
        <w:widowControl w:val="0"/>
        <w:autoSpaceDE w:val="0"/>
        <w:autoSpaceDN w:val="0"/>
        <w:adjustRightInd w:val="0"/>
        <w:spacing w:after="160" w:line="240" w:lineRule="exact"/>
        <w:ind w:left="3539" w:firstLine="709"/>
        <w:jc w:val="both"/>
        <w:rPr>
          <w:rFonts w:eastAsia="Calibri"/>
          <w:iCs/>
          <w:sz w:val="28"/>
          <w:szCs w:val="28"/>
          <w:vertAlign w:val="subscript"/>
          <w:lang w:eastAsia="en-US"/>
        </w:rPr>
      </w:pPr>
      <w:r>
        <w:rPr>
          <w:rFonts w:eastAsia="Calibri"/>
          <w:iCs/>
          <w:sz w:val="28"/>
          <w:szCs w:val="28"/>
          <w:lang w:eastAsia="en-US"/>
        </w:rPr>
        <w:t xml:space="preserve">                 (период)</w:t>
      </w:r>
    </w:p>
    <w:p w14:paraId="75E7703D">
      <w:pPr>
        <w:widowControl w:val="0"/>
        <w:autoSpaceDE w:val="0"/>
        <w:autoSpaceDN w:val="0"/>
        <w:adjustRightInd w:val="0"/>
        <w:spacing w:after="160" w:line="360" w:lineRule="atLeast"/>
        <w:jc w:val="both"/>
        <w:rPr>
          <w:rFonts w:eastAsia="Calibri"/>
          <w:iCs/>
          <w:sz w:val="28"/>
          <w:szCs w:val="28"/>
          <w:lang w:eastAsia="en-US"/>
        </w:rPr>
      </w:pPr>
      <w:r>
        <w:rPr>
          <w:rFonts w:eastAsia="Calibri"/>
          <w:iCs/>
          <w:sz w:val="28"/>
          <w:szCs w:val="28"/>
          <w:lang w:eastAsia="en-US"/>
        </w:rPr>
        <w:t>согласовать премирование следующих должностных лиц:</w:t>
      </w:r>
    </w:p>
    <w:p w14:paraId="24607B8A">
      <w:pPr>
        <w:widowControl w:val="0"/>
        <w:autoSpaceDE w:val="0"/>
        <w:autoSpaceDN w:val="0"/>
        <w:adjustRightInd w:val="0"/>
        <w:spacing w:before="120" w:after="120" w:line="240" w:lineRule="exact"/>
        <w:jc w:val="both"/>
        <w:rPr>
          <w:rFonts w:eastAsia="Calibri"/>
          <w:iCs/>
          <w:spacing w:val="-8"/>
          <w:sz w:val="28"/>
          <w:szCs w:val="28"/>
          <w:lang w:eastAsia="en-US"/>
        </w:rPr>
      </w:pPr>
    </w:p>
    <w:tbl>
      <w:tblPr>
        <w:tblStyle w:val="3"/>
        <w:tblW w:w="9600" w:type="dxa"/>
        <w:tblInd w:w="0" w:type="dxa"/>
        <w:tblLayout w:type="fixed"/>
        <w:tblCellMar>
          <w:top w:w="0" w:type="dxa"/>
          <w:left w:w="108" w:type="dxa"/>
          <w:bottom w:w="0" w:type="dxa"/>
          <w:right w:w="108" w:type="dxa"/>
        </w:tblCellMar>
      </w:tblPr>
      <w:tblGrid>
        <w:gridCol w:w="1809"/>
        <w:gridCol w:w="1558"/>
        <w:gridCol w:w="1021"/>
        <w:gridCol w:w="281"/>
        <w:gridCol w:w="114"/>
        <w:gridCol w:w="1967"/>
        <w:gridCol w:w="416"/>
        <w:gridCol w:w="450"/>
        <w:gridCol w:w="1637"/>
        <w:gridCol w:w="101"/>
        <w:gridCol w:w="246"/>
      </w:tblGrid>
      <w:tr w14:paraId="7A95FE85">
        <w:tc>
          <w:tcPr>
            <w:tcW w:w="3367" w:type="dxa"/>
            <w:gridSpan w:val="2"/>
            <w:tcBorders>
              <w:top w:val="nil"/>
              <w:left w:val="nil"/>
              <w:bottom w:val="single" w:color="auto" w:sz="4" w:space="0"/>
              <w:right w:val="nil"/>
            </w:tcBorders>
          </w:tcPr>
          <w:p w14:paraId="147F793F">
            <w:pPr>
              <w:spacing w:after="160" w:line="240" w:lineRule="exact"/>
              <w:rPr>
                <w:rFonts w:eastAsia="Calibri"/>
                <w:iCs/>
                <w:sz w:val="28"/>
                <w:szCs w:val="28"/>
                <w:lang w:eastAsia="en-US"/>
              </w:rPr>
            </w:pPr>
          </w:p>
        </w:tc>
        <w:tc>
          <w:tcPr>
            <w:tcW w:w="1416" w:type="dxa"/>
            <w:gridSpan w:val="3"/>
            <w:vAlign w:val="bottom"/>
          </w:tcPr>
          <w:p w14:paraId="75A6BB10">
            <w:pPr>
              <w:spacing w:after="160" w:line="240" w:lineRule="exact"/>
              <w:rPr>
                <w:rFonts w:eastAsia="Calibri"/>
                <w:iCs/>
                <w:sz w:val="28"/>
                <w:szCs w:val="28"/>
                <w:lang w:eastAsia="en-US"/>
              </w:rPr>
            </w:pPr>
            <w:r>
              <w:rPr>
                <w:rFonts w:eastAsia="Calibri"/>
                <w:iCs/>
                <w:sz w:val="28"/>
                <w:szCs w:val="28"/>
                <w:lang w:eastAsia="en-US"/>
              </w:rPr>
              <w:t xml:space="preserve">в размере </w:t>
            </w:r>
          </w:p>
        </w:tc>
        <w:tc>
          <w:tcPr>
            <w:tcW w:w="2833" w:type="dxa"/>
            <w:gridSpan w:val="3"/>
            <w:tcBorders>
              <w:top w:val="nil"/>
              <w:left w:val="nil"/>
              <w:bottom w:val="single" w:color="auto" w:sz="4" w:space="0"/>
              <w:right w:val="nil"/>
            </w:tcBorders>
          </w:tcPr>
          <w:p w14:paraId="1547BE86">
            <w:pPr>
              <w:spacing w:after="160" w:line="240" w:lineRule="exact"/>
              <w:jc w:val="center"/>
              <w:rPr>
                <w:rFonts w:eastAsia="Calibri"/>
                <w:iCs/>
                <w:sz w:val="28"/>
                <w:szCs w:val="28"/>
                <w:lang w:eastAsia="en-US"/>
              </w:rPr>
            </w:pPr>
          </w:p>
        </w:tc>
        <w:tc>
          <w:tcPr>
            <w:tcW w:w="1984" w:type="dxa"/>
            <w:gridSpan w:val="3"/>
            <w:vAlign w:val="bottom"/>
          </w:tcPr>
          <w:p w14:paraId="063B2BB4">
            <w:pPr>
              <w:tabs>
                <w:tab w:val="left" w:pos="4248"/>
              </w:tabs>
              <w:spacing w:after="160" w:line="240" w:lineRule="exact"/>
              <w:rPr>
                <w:rFonts w:eastAsia="Calibri"/>
                <w:iCs/>
                <w:sz w:val="28"/>
                <w:szCs w:val="28"/>
                <w:lang w:eastAsia="en-US"/>
              </w:rPr>
            </w:pPr>
            <w:r>
              <w:rPr>
                <w:rFonts w:eastAsia="Calibri"/>
                <w:iCs/>
                <w:sz w:val="28"/>
                <w:szCs w:val="28"/>
                <w:lang w:eastAsia="en-US"/>
              </w:rPr>
              <w:t xml:space="preserve">(рублей / </w:t>
            </w:r>
          </w:p>
        </w:tc>
      </w:tr>
      <w:tr w14:paraId="54D32949">
        <w:tblPrEx>
          <w:tblCellMar>
            <w:top w:w="0" w:type="dxa"/>
            <w:left w:w="108" w:type="dxa"/>
            <w:bottom w:w="0" w:type="dxa"/>
            <w:right w:w="108" w:type="dxa"/>
          </w:tblCellMar>
        </w:tblPrEx>
        <w:tc>
          <w:tcPr>
            <w:tcW w:w="3367" w:type="dxa"/>
            <w:gridSpan w:val="2"/>
            <w:tcBorders>
              <w:top w:val="single" w:color="auto" w:sz="4" w:space="0"/>
              <w:left w:val="nil"/>
              <w:bottom w:val="nil"/>
              <w:right w:val="nil"/>
            </w:tcBorders>
          </w:tcPr>
          <w:p w14:paraId="6BE78F39">
            <w:pPr>
              <w:spacing w:after="160" w:line="240" w:lineRule="exact"/>
              <w:jc w:val="center"/>
              <w:rPr>
                <w:rFonts w:eastAsia="Calibri"/>
                <w:iCs/>
                <w:sz w:val="28"/>
                <w:szCs w:val="28"/>
                <w:lang w:eastAsia="en-US"/>
              </w:rPr>
            </w:pPr>
            <w:r>
              <w:rPr>
                <w:rFonts w:eastAsia="Calibri"/>
                <w:iCs/>
                <w:sz w:val="28"/>
                <w:szCs w:val="28"/>
                <w:lang w:eastAsia="en-US"/>
              </w:rPr>
              <w:t>(Ф.И.О., должность)</w:t>
            </w:r>
          </w:p>
        </w:tc>
        <w:tc>
          <w:tcPr>
            <w:tcW w:w="1416" w:type="dxa"/>
            <w:gridSpan w:val="3"/>
          </w:tcPr>
          <w:p w14:paraId="2CC59557">
            <w:pPr>
              <w:spacing w:before="120" w:after="160" w:line="240" w:lineRule="exact"/>
              <w:jc w:val="center"/>
              <w:rPr>
                <w:rFonts w:eastAsia="Calibri"/>
                <w:iCs/>
                <w:sz w:val="28"/>
                <w:szCs w:val="28"/>
                <w:lang w:eastAsia="en-US"/>
              </w:rPr>
            </w:pPr>
          </w:p>
        </w:tc>
        <w:tc>
          <w:tcPr>
            <w:tcW w:w="2833" w:type="dxa"/>
            <w:gridSpan w:val="3"/>
            <w:tcBorders>
              <w:top w:val="single" w:color="auto" w:sz="4" w:space="0"/>
              <w:left w:val="nil"/>
              <w:bottom w:val="nil"/>
              <w:right w:val="nil"/>
            </w:tcBorders>
          </w:tcPr>
          <w:p w14:paraId="17F165EA">
            <w:pPr>
              <w:spacing w:before="120" w:after="160" w:line="240" w:lineRule="exact"/>
              <w:jc w:val="center"/>
              <w:rPr>
                <w:rFonts w:eastAsia="Calibri"/>
                <w:iCs/>
                <w:sz w:val="28"/>
                <w:szCs w:val="28"/>
                <w:lang w:eastAsia="en-US"/>
              </w:rPr>
            </w:pPr>
          </w:p>
        </w:tc>
        <w:tc>
          <w:tcPr>
            <w:tcW w:w="1984" w:type="dxa"/>
            <w:gridSpan w:val="3"/>
          </w:tcPr>
          <w:p w14:paraId="5894A4B9">
            <w:pPr>
              <w:spacing w:after="160" w:line="240" w:lineRule="exact"/>
              <w:rPr>
                <w:rFonts w:eastAsia="Calibri"/>
                <w:iCs/>
                <w:sz w:val="28"/>
                <w:szCs w:val="28"/>
                <w:lang w:eastAsia="en-US"/>
              </w:rPr>
            </w:pPr>
            <w:r>
              <w:rPr>
                <w:rFonts w:eastAsia="Calibri"/>
                <w:iCs/>
                <w:sz w:val="28"/>
                <w:szCs w:val="28"/>
                <w:lang w:eastAsia="en-US"/>
              </w:rPr>
              <w:t>% к окладу месячного денежного содержания, должностному окладу);</w:t>
            </w:r>
          </w:p>
        </w:tc>
      </w:tr>
      <w:tr w14:paraId="07A0828C">
        <w:tc>
          <w:tcPr>
            <w:tcW w:w="3367" w:type="dxa"/>
            <w:gridSpan w:val="2"/>
            <w:tcBorders>
              <w:top w:val="nil"/>
              <w:left w:val="nil"/>
              <w:bottom w:val="single" w:color="auto" w:sz="4" w:space="0"/>
              <w:right w:val="nil"/>
            </w:tcBorders>
          </w:tcPr>
          <w:p w14:paraId="48CCFEBE">
            <w:pPr>
              <w:spacing w:before="120" w:after="160" w:line="240" w:lineRule="exact"/>
              <w:jc w:val="center"/>
              <w:rPr>
                <w:rFonts w:eastAsia="Calibri"/>
                <w:iCs/>
                <w:sz w:val="28"/>
                <w:szCs w:val="28"/>
                <w:lang w:eastAsia="en-US"/>
              </w:rPr>
            </w:pPr>
          </w:p>
        </w:tc>
        <w:tc>
          <w:tcPr>
            <w:tcW w:w="1416" w:type="dxa"/>
            <w:gridSpan w:val="3"/>
          </w:tcPr>
          <w:p w14:paraId="6E75660E">
            <w:pPr>
              <w:spacing w:before="120" w:after="160" w:line="240" w:lineRule="exact"/>
              <w:jc w:val="center"/>
              <w:rPr>
                <w:rFonts w:eastAsia="Calibri"/>
                <w:iCs/>
                <w:sz w:val="28"/>
                <w:szCs w:val="28"/>
                <w:lang w:eastAsia="en-US"/>
              </w:rPr>
            </w:pPr>
            <w:r>
              <w:rPr>
                <w:rFonts w:eastAsia="Calibri"/>
                <w:iCs/>
                <w:sz w:val="28"/>
                <w:szCs w:val="28"/>
                <w:lang w:eastAsia="en-US"/>
              </w:rPr>
              <w:t xml:space="preserve">в размере </w:t>
            </w:r>
          </w:p>
        </w:tc>
        <w:tc>
          <w:tcPr>
            <w:tcW w:w="2833" w:type="dxa"/>
            <w:gridSpan w:val="3"/>
            <w:tcBorders>
              <w:top w:val="nil"/>
              <w:left w:val="nil"/>
              <w:bottom w:val="single" w:color="auto" w:sz="4" w:space="0"/>
              <w:right w:val="nil"/>
            </w:tcBorders>
          </w:tcPr>
          <w:p w14:paraId="02AF9046">
            <w:pPr>
              <w:spacing w:before="120" w:after="160" w:line="240" w:lineRule="exact"/>
              <w:jc w:val="center"/>
              <w:rPr>
                <w:rFonts w:eastAsia="Calibri"/>
                <w:iCs/>
                <w:sz w:val="28"/>
                <w:szCs w:val="28"/>
                <w:lang w:eastAsia="en-US"/>
              </w:rPr>
            </w:pPr>
          </w:p>
        </w:tc>
        <w:tc>
          <w:tcPr>
            <w:tcW w:w="1984" w:type="dxa"/>
            <w:gridSpan w:val="3"/>
            <w:vAlign w:val="bottom"/>
          </w:tcPr>
          <w:p w14:paraId="18EC3053">
            <w:pPr>
              <w:spacing w:before="120" w:after="160" w:line="240" w:lineRule="exact"/>
              <w:rPr>
                <w:rFonts w:eastAsia="Calibri"/>
                <w:iCs/>
                <w:sz w:val="28"/>
                <w:szCs w:val="28"/>
                <w:lang w:eastAsia="en-US"/>
              </w:rPr>
            </w:pPr>
            <w:r>
              <w:rPr>
                <w:rFonts w:eastAsia="Calibri"/>
                <w:iCs/>
                <w:sz w:val="28"/>
                <w:szCs w:val="28"/>
                <w:lang w:eastAsia="en-US"/>
              </w:rPr>
              <w:t xml:space="preserve">(рублей / </w:t>
            </w:r>
          </w:p>
        </w:tc>
      </w:tr>
      <w:tr w14:paraId="3CFEFE06">
        <w:tblPrEx>
          <w:tblCellMar>
            <w:top w:w="0" w:type="dxa"/>
            <w:left w:w="108" w:type="dxa"/>
            <w:bottom w:w="0" w:type="dxa"/>
            <w:right w:w="108" w:type="dxa"/>
          </w:tblCellMar>
        </w:tblPrEx>
        <w:tc>
          <w:tcPr>
            <w:tcW w:w="3367" w:type="dxa"/>
            <w:gridSpan w:val="2"/>
            <w:tcBorders>
              <w:top w:val="single" w:color="auto" w:sz="4" w:space="0"/>
              <w:left w:val="nil"/>
              <w:bottom w:val="nil"/>
              <w:right w:val="nil"/>
            </w:tcBorders>
          </w:tcPr>
          <w:p w14:paraId="0889ADFF">
            <w:pPr>
              <w:spacing w:after="160" w:line="240" w:lineRule="exact"/>
              <w:jc w:val="center"/>
              <w:rPr>
                <w:rFonts w:eastAsia="Calibri"/>
                <w:iCs/>
                <w:sz w:val="28"/>
                <w:szCs w:val="28"/>
                <w:lang w:eastAsia="en-US"/>
              </w:rPr>
            </w:pPr>
            <w:r>
              <w:rPr>
                <w:rFonts w:eastAsia="Calibri"/>
                <w:iCs/>
                <w:sz w:val="28"/>
                <w:szCs w:val="28"/>
                <w:lang w:eastAsia="en-US"/>
              </w:rPr>
              <w:t>(Ф.И.О., должность)</w:t>
            </w:r>
          </w:p>
        </w:tc>
        <w:tc>
          <w:tcPr>
            <w:tcW w:w="1416" w:type="dxa"/>
            <w:gridSpan w:val="3"/>
          </w:tcPr>
          <w:p w14:paraId="0A76E62A">
            <w:pPr>
              <w:spacing w:before="120" w:after="160" w:line="240" w:lineRule="exact"/>
              <w:jc w:val="center"/>
              <w:rPr>
                <w:rFonts w:eastAsia="Calibri"/>
                <w:iCs/>
                <w:sz w:val="28"/>
                <w:szCs w:val="28"/>
                <w:lang w:eastAsia="en-US"/>
              </w:rPr>
            </w:pPr>
          </w:p>
        </w:tc>
        <w:tc>
          <w:tcPr>
            <w:tcW w:w="2833" w:type="dxa"/>
            <w:gridSpan w:val="3"/>
            <w:tcBorders>
              <w:top w:val="single" w:color="auto" w:sz="4" w:space="0"/>
              <w:left w:val="nil"/>
              <w:bottom w:val="nil"/>
              <w:right w:val="nil"/>
            </w:tcBorders>
          </w:tcPr>
          <w:p w14:paraId="649A6BC8">
            <w:pPr>
              <w:spacing w:before="120" w:after="160" w:line="240" w:lineRule="exact"/>
              <w:jc w:val="center"/>
              <w:rPr>
                <w:rFonts w:eastAsia="Calibri"/>
                <w:iCs/>
                <w:sz w:val="28"/>
                <w:szCs w:val="28"/>
                <w:lang w:eastAsia="en-US"/>
              </w:rPr>
            </w:pPr>
          </w:p>
        </w:tc>
        <w:tc>
          <w:tcPr>
            <w:tcW w:w="1984" w:type="dxa"/>
            <w:gridSpan w:val="3"/>
          </w:tcPr>
          <w:p w14:paraId="66D4F499">
            <w:pPr>
              <w:spacing w:after="160" w:line="240" w:lineRule="exact"/>
              <w:rPr>
                <w:rFonts w:eastAsia="Calibri"/>
                <w:iCs/>
                <w:sz w:val="28"/>
                <w:szCs w:val="28"/>
                <w:lang w:eastAsia="en-US"/>
              </w:rPr>
            </w:pPr>
            <w:r>
              <w:rPr>
                <w:rFonts w:eastAsia="Calibri"/>
                <w:iCs/>
                <w:sz w:val="28"/>
                <w:szCs w:val="28"/>
                <w:lang w:eastAsia="en-US"/>
              </w:rPr>
              <w:t>% к окладу месячного денежного содержания,  должностному окладу).</w:t>
            </w:r>
          </w:p>
        </w:tc>
      </w:tr>
      <w:tr w14:paraId="17C35713">
        <w:tblPrEx>
          <w:tblCellMar>
            <w:top w:w="0" w:type="dxa"/>
            <w:left w:w="108" w:type="dxa"/>
            <w:bottom w:w="0" w:type="dxa"/>
            <w:right w:w="108" w:type="dxa"/>
          </w:tblCellMar>
        </w:tblPrEx>
        <w:trPr>
          <w:gridAfter w:val="1"/>
          <w:wAfter w:w="246" w:type="dxa"/>
        </w:trPr>
        <w:tc>
          <w:tcPr>
            <w:tcW w:w="1809" w:type="dxa"/>
          </w:tcPr>
          <w:p w14:paraId="0ADF076C">
            <w:pPr>
              <w:tabs>
                <w:tab w:val="left" w:pos="0"/>
              </w:tabs>
              <w:spacing w:before="120" w:after="160" w:line="240" w:lineRule="atLeast"/>
              <w:rPr>
                <w:rFonts w:eastAsia="Calibri"/>
                <w:iCs/>
                <w:sz w:val="28"/>
                <w:szCs w:val="28"/>
                <w:lang w:eastAsia="en-US"/>
              </w:rPr>
            </w:pPr>
            <w:r>
              <w:rPr>
                <w:rFonts w:eastAsia="Calibri"/>
                <w:iCs/>
                <w:sz w:val="28"/>
                <w:szCs w:val="28"/>
                <w:lang w:eastAsia="en-US"/>
              </w:rPr>
              <w:t>Приложение:</w:t>
            </w:r>
          </w:p>
        </w:tc>
        <w:tc>
          <w:tcPr>
            <w:tcW w:w="7545" w:type="dxa"/>
            <w:gridSpan w:val="9"/>
          </w:tcPr>
          <w:p w14:paraId="58F09E0F">
            <w:pPr>
              <w:tabs>
                <w:tab w:val="left" w:pos="0"/>
              </w:tabs>
              <w:spacing w:line="240" w:lineRule="exact"/>
              <w:rPr>
                <w:rFonts w:eastAsia="Calibri"/>
                <w:iCs/>
                <w:sz w:val="28"/>
                <w:szCs w:val="28"/>
                <w:lang w:eastAsia="en-US"/>
              </w:rPr>
            </w:pPr>
          </w:p>
          <w:p w14:paraId="627FD517">
            <w:pPr>
              <w:tabs>
                <w:tab w:val="left" w:pos="0"/>
              </w:tabs>
              <w:spacing w:line="240" w:lineRule="exact"/>
              <w:rPr>
                <w:rFonts w:eastAsia="Calibri"/>
                <w:iCs/>
                <w:sz w:val="28"/>
                <w:szCs w:val="28"/>
                <w:lang w:eastAsia="en-US"/>
              </w:rPr>
            </w:pPr>
            <w:r>
              <w:rPr>
                <w:rFonts w:eastAsia="Calibri"/>
                <w:iCs/>
                <w:sz w:val="28"/>
                <w:szCs w:val="28"/>
                <w:lang w:eastAsia="en-US"/>
              </w:rPr>
              <w:t xml:space="preserve">информация о результатах работы за    </w:t>
            </w:r>
            <w:r>
              <w:rPr>
                <w:rFonts w:eastAsia="Calibri"/>
                <w:i/>
                <w:sz w:val="20"/>
                <w:szCs w:val="20"/>
                <w:lang w:eastAsia="en-US"/>
              </w:rPr>
              <w:t xml:space="preserve">(период)  </w:t>
            </w:r>
            <w:r>
              <w:rPr>
                <w:rFonts w:eastAsia="Calibri"/>
                <w:iCs/>
                <w:sz w:val="28"/>
                <w:szCs w:val="28"/>
                <w:lang w:eastAsia="en-US"/>
              </w:rPr>
              <w:t>20 _года на   л. в __ экз.</w:t>
            </w:r>
          </w:p>
        </w:tc>
      </w:tr>
      <w:tr w14:paraId="25947745">
        <w:tblPrEx>
          <w:tblCellMar>
            <w:top w:w="0" w:type="dxa"/>
            <w:left w:w="108" w:type="dxa"/>
            <w:bottom w:w="0" w:type="dxa"/>
            <w:right w:w="108" w:type="dxa"/>
          </w:tblCellMar>
        </w:tblPrEx>
        <w:trPr>
          <w:gridAfter w:val="2"/>
          <w:wAfter w:w="347" w:type="dxa"/>
          <w:trHeight w:val="102" w:hRule="atLeast"/>
        </w:trPr>
        <w:tc>
          <w:tcPr>
            <w:tcW w:w="4388" w:type="dxa"/>
            <w:gridSpan w:val="3"/>
          </w:tcPr>
          <w:p w14:paraId="66C2669B">
            <w:pPr>
              <w:widowControl w:val="0"/>
              <w:autoSpaceDE w:val="0"/>
              <w:autoSpaceDN w:val="0"/>
              <w:adjustRightInd w:val="0"/>
              <w:spacing w:before="240" w:after="160" w:line="240" w:lineRule="exact"/>
              <w:rPr>
                <w:rFonts w:eastAsia="Calibri"/>
                <w:iCs/>
                <w:sz w:val="28"/>
                <w:szCs w:val="28"/>
                <w:lang w:eastAsia="en-US"/>
              </w:rPr>
            </w:pPr>
            <w:r>
              <w:rPr>
                <w:rFonts w:eastAsia="Calibri"/>
                <w:iCs/>
                <w:sz w:val="28"/>
                <w:szCs w:val="28"/>
                <w:lang w:eastAsia="en-US"/>
              </w:rPr>
              <w:t xml:space="preserve">Руководитель структурного подразделения </w:t>
            </w:r>
          </w:p>
        </w:tc>
        <w:tc>
          <w:tcPr>
            <w:tcW w:w="281" w:type="dxa"/>
          </w:tcPr>
          <w:p w14:paraId="671F2EC5">
            <w:pPr>
              <w:widowControl w:val="0"/>
              <w:autoSpaceDE w:val="0"/>
              <w:autoSpaceDN w:val="0"/>
              <w:adjustRightInd w:val="0"/>
              <w:spacing w:after="160" w:line="240" w:lineRule="atLeast"/>
              <w:rPr>
                <w:rFonts w:eastAsia="Calibri"/>
                <w:iCs/>
                <w:sz w:val="28"/>
                <w:szCs w:val="28"/>
                <w:lang w:eastAsia="en-US"/>
              </w:rPr>
            </w:pPr>
          </w:p>
        </w:tc>
        <w:tc>
          <w:tcPr>
            <w:tcW w:w="2081" w:type="dxa"/>
            <w:gridSpan w:val="2"/>
            <w:tcBorders>
              <w:top w:val="nil"/>
              <w:left w:val="nil"/>
              <w:bottom w:val="single" w:color="auto" w:sz="4" w:space="0"/>
              <w:right w:val="nil"/>
            </w:tcBorders>
          </w:tcPr>
          <w:p w14:paraId="70DB2754">
            <w:pPr>
              <w:widowControl w:val="0"/>
              <w:autoSpaceDE w:val="0"/>
              <w:autoSpaceDN w:val="0"/>
              <w:adjustRightInd w:val="0"/>
              <w:spacing w:after="160" w:line="240" w:lineRule="atLeast"/>
              <w:rPr>
                <w:rFonts w:eastAsia="Calibri"/>
                <w:iCs/>
                <w:sz w:val="28"/>
                <w:szCs w:val="28"/>
                <w:lang w:eastAsia="en-US"/>
              </w:rPr>
            </w:pPr>
          </w:p>
        </w:tc>
        <w:tc>
          <w:tcPr>
            <w:tcW w:w="416" w:type="dxa"/>
          </w:tcPr>
          <w:p w14:paraId="70834CF0">
            <w:pPr>
              <w:widowControl w:val="0"/>
              <w:autoSpaceDE w:val="0"/>
              <w:autoSpaceDN w:val="0"/>
              <w:adjustRightInd w:val="0"/>
              <w:spacing w:after="160" w:line="240" w:lineRule="atLeast"/>
              <w:rPr>
                <w:rFonts w:eastAsia="Calibri"/>
                <w:iCs/>
                <w:sz w:val="28"/>
                <w:szCs w:val="28"/>
                <w:lang w:eastAsia="en-US"/>
              </w:rPr>
            </w:pPr>
          </w:p>
        </w:tc>
        <w:tc>
          <w:tcPr>
            <w:tcW w:w="2087" w:type="dxa"/>
            <w:gridSpan w:val="2"/>
            <w:vAlign w:val="bottom"/>
          </w:tcPr>
          <w:p w14:paraId="73E34A2E">
            <w:pPr>
              <w:widowControl w:val="0"/>
              <w:autoSpaceDE w:val="0"/>
              <w:autoSpaceDN w:val="0"/>
              <w:adjustRightInd w:val="0"/>
              <w:spacing w:after="160" w:line="240" w:lineRule="atLeast"/>
              <w:jc w:val="center"/>
              <w:rPr>
                <w:rFonts w:eastAsia="Calibri"/>
                <w:iCs/>
                <w:sz w:val="28"/>
                <w:szCs w:val="28"/>
                <w:lang w:eastAsia="en-US"/>
              </w:rPr>
            </w:pPr>
            <w:r>
              <w:rPr>
                <w:rFonts w:eastAsia="Calibri"/>
                <w:iCs/>
                <w:sz w:val="28"/>
                <w:szCs w:val="28"/>
                <w:lang w:eastAsia="en-US"/>
              </w:rPr>
              <w:t>И.О. Фамилия</w:t>
            </w:r>
          </w:p>
        </w:tc>
      </w:tr>
      <w:tr w14:paraId="29D3CB62">
        <w:tblPrEx>
          <w:tblCellMar>
            <w:top w:w="0" w:type="dxa"/>
            <w:left w:w="108" w:type="dxa"/>
            <w:bottom w:w="0" w:type="dxa"/>
            <w:right w:w="108" w:type="dxa"/>
          </w:tblCellMar>
        </w:tblPrEx>
        <w:trPr>
          <w:gridAfter w:val="2"/>
          <w:wAfter w:w="347" w:type="dxa"/>
          <w:trHeight w:val="190" w:hRule="atLeast"/>
        </w:trPr>
        <w:tc>
          <w:tcPr>
            <w:tcW w:w="4388" w:type="dxa"/>
            <w:gridSpan w:val="3"/>
          </w:tcPr>
          <w:p w14:paraId="253C7778">
            <w:pPr>
              <w:widowControl w:val="0"/>
              <w:tabs>
                <w:tab w:val="left" w:pos="4824"/>
              </w:tabs>
              <w:autoSpaceDE w:val="0"/>
              <w:autoSpaceDN w:val="0"/>
              <w:adjustRightInd w:val="0"/>
              <w:spacing w:before="120" w:after="160" w:line="240" w:lineRule="exact"/>
              <w:rPr>
                <w:rFonts w:eastAsia="Calibri"/>
                <w:iCs/>
                <w:sz w:val="28"/>
                <w:szCs w:val="28"/>
                <w:lang w:eastAsia="en-US"/>
              </w:rPr>
            </w:pPr>
          </w:p>
        </w:tc>
        <w:tc>
          <w:tcPr>
            <w:tcW w:w="281" w:type="dxa"/>
          </w:tcPr>
          <w:p w14:paraId="73E1400F">
            <w:pPr>
              <w:widowControl w:val="0"/>
              <w:autoSpaceDE w:val="0"/>
              <w:autoSpaceDN w:val="0"/>
              <w:adjustRightInd w:val="0"/>
              <w:spacing w:after="200" w:line="240" w:lineRule="exact"/>
              <w:jc w:val="center"/>
              <w:rPr>
                <w:rFonts w:eastAsia="Calibri"/>
                <w:iCs/>
                <w:sz w:val="28"/>
                <w:szCs w:val="28"/>
                <w:lang w:eastAsia="en-US"/>
              </w:rPr>
            </w:pPr>
          </w:p>
        </w:tc>
        <w:tc>
          <w:tcPr>
            <w:tcW w:w="2081" w:type="dxa"/>
            <w:gridSpan w:val="2"/>
            <w:tcBorders>
              <w:top w:val="single" w:color="auto" w:sz="4" w:space="0"/>
              <w:left w:val="nil"/>
              <w:bottom w:val="nil"/>
              <w:right w:val="nil"/>
            </w:tcBorders>
          </w:tcPr>
          <w:p w14:paraId="462261C3">
            <w:pPr>
              <w:widowControl w:val="0"/>
              <w:autoSpaceDE w:val="0"/>
              <w:autoSpaceDN w:val="0"/>
              <w:adjustRightInd w:val="0"/>
              <w:spacing w:after="200" w:line="240" w:lineRule="exact"/>
              <w:jc w:val="center"/>
              <w:rPr>
                <w:rFonts w:eastAsia="Calibri"/>
                <w:iCs/>
                <w:sz w:val="20"/>
                <w:szCs w:val="20"/>
                <w:lang w:eastAsia="en-US"/>
              </w:rPr>
            </w:pPr>
            <w:r>
              <w:rPr>
                <w:rFonts w:eastAsia="Calibri"/>
                <w:iCs/>
                <w:sz w:val="20"/>
                <w:szCs w:val="20"/>
                <w:lang w:eastAsia="en-US"/>
              </w:rPr>
              <w:t>(подпись)</w:t>
            </w:r>
          </w:p>
        </w:tc>
        <w:tc>
          <w:tcPr>
            <w:tcW w:w="416" w:type="dxa"/>
          </w:tcPr>
          <w:p w14:paraId="105E822F">
            <w:pPr>
              <w:widowControl w:val="0"/>
              <w:autoSpaceDE w:val="0"/>
              <w:autoSpaceDN w:val="0"/>
              <w:adjustRightInd w:val="0"/>
              <w:spacing w:after="200" w:line="240" w:lineRule="exact"/>
              <w:jc w:val="center"/>
              <w:rPr>
                <w:rFonts w:eastAsia="Calibri"/>
                <w:iCs/>
                <w:sz w:val="28"/>
                <w:szCs w:val="28"/>
                <w:lang w:eastAsia="en-US"/>
              </w:rPr>
            </w:pPr>
          </w:p>
        </w:tc>
        <w:tc>
          <w:tcPr>
            <w:tcW w:w="2087" w:type="dxa"/>
            <w:gridSpan w:val="2"/>
          </w:tcPr>
          <w:p w14:paraId="14135752">
            <w:pPr>
              <w:widowControl w:val="0"/>
              <w:autoSpaceDE w:val="0"/>
              <w:autoSpaceDN w:val="0"/>
              <w:adjustRightInd w:val="0"/>
              <w:spacing w:after="200" w:line="240" w:lineRule="exact"/>
              <w:rPr>
                <w:rFonts w:eastAsia="Calibri"/>
                <w:iCs/>
                <w:sz w:val="28"/>
                <w:szCs w:val="28"/>
                <w:lang w:eastAsia="en-US"/>
              </w:rPr>
            </w:pPr>
          </w:p>
        </w:tc>
      </w:tr>
    </w:tbl>
    <w:p w14:paraId="52436F7A">
      <w:pPr>
        <w:widowControl w:val="0"/>
        <w:autoSpaceDE w:val="0"/>
        <w:autoSpaceDN w:val="0"/>
        <w:adjustRightInd w:val="0"/>
        <w:spacing w:before="120" w:after="160" w:line="360" w:lineRule="atLeast"/>
        <w:rPr>
          <w:rFonts w:eastAsia="Calibri"/>
          <w:iCs/>
          <w:sz w:val="28"/>
          <w:szCs w:val="28"/>
          <w:lang w:eastAsia="en-US"/>
        </w:rPr>
      </w:pPr>
      <w:r>
        <w:rPr>
          <w:rFonts w:eastAsia="Calibri"/>
          <w:iCs/>
          <w:sz w:val="28"/>
          <w:szCs w:val="28"/>
          <w:lang w:eastAsia="en-US"/>
        </w:rPr>
        <w:t xml:space="preserve">« ___ »_____________ 20 ___ года </w:t>
      </w:r>
    </w:p>
    <w:p w14:paraId="3490198C">
      <w:pPr>
        <w:spacing w:before="120" w:after="120" w:line="240" w:lineRule="exact"/>
        <w:jc w:val="center"/>
        <w:rPr>
          <w:rFonts w:eastAsia="Calibri"/>
          <w:iCs/>
          <w:sz w:val="28"/>
          <w:szCs w:val="28"/>
          <w:lang w:eastAsia="en-US"/>
        </w:rPr>
      </w:pPr>
    </w:p>
    <w:p w14:paraId="5346A3E6">
      <w:pPr>
        <w:spacing w:before="120" w:after="120" w:line="240" w:lineRule="exact"/>
        <w:jc w:val="center"/>
        <w:rPr>
          <w:rFonts w:eastAsia="Calibri"/>
          <w:iCs/>
          <w:sz w:val="28"/>
          <w:szCs w:val="28"/>
          <w:lang w:eastAsia="en-US"/>
        </w:rPr>
      </w:pPr>
    </w:p>
    <w:p w14:paraId="7939120B">
      <w:pPr>
        <w:spacing w:before="120" w:after="120" w:line="240" w:lineRule="exact"/>
        <w:jc w:val="center"/>
        <w:rPr>
          <w:rFonts w:eastAsia="Calibri"/>
          <w:iCs/>
          <w:sz w:val="28"/>
          <w:szCs w:val="28"/>
          <w:lang w:eastAsia="en-US"/>
        </w:rPr>
      </w:pPr>
      <w:r>
        <w:rPr>
          <w:rFonts w:eastAsia="Calibri"/>
          <w:iCs/>
          <w:sz w:val="28"/>
          <w:szCs w:val="28"/>
          <w:lang w:eastAsia="en-US"/>
        </w:rPr>
        <w:t>ИНФОРМАЦИЯ</w:t>
      </w:r>
    </w:p>
    <w:p w14:paraId="6F2E7E72">
      <w:pPr>
        <w:spacing w:after="160" w:line="240" w:lineRule="exact"/>
        <w:jc w:val="center"/>
        <w:rPr>
          <w:rFonts w:eastAsia="Calibri"/>
          <w:b/>
          <w:iCs/>
          <w:sz w:val="28"/>
          <w:szCs w:val="28"/>
          <w:lang w:eastAsia="en-US"/>
        </w:rPr>
      </w:pPr>
      <w:r>
        <w:rPr>
          <w:rFonts w:eastAsia="Calibri"/>
          <w:iCs/>
          <w:sz w:val="28"/>
          <w:szCs w:val="28"/>
          <w:lang w:eastAsia="en-US"/>
        </w:rPr>
        <w:t>о результатах работы</w:t>
      </w:r>
    </w:p>
    <w:p w14:paraId="0902F2D4">
      <w:pPr>
        <w:spacing w:line="360" w:lineRule="atLeast"/>
        <w:rPr>
          <w:rFonts w:eastAsia="Calibri"/>
          <w:iCs/>
          <w:sz w:val="28"/>
          <w:szCs w:val="28"/>
          <w:lang w:eastAsia="en-US"/>
        </w:rPr>
      </w:pPr>
      <w:r>
        <w:rPr>
          <w:rFonts w:eastAsia="Calibri"/>
          <w:iCs/>
          <w:sz w:val="28"/>
          <w:szCs w:val="28"/>
          <w:lang w:eastAsia="en-US"/>
        </w:rPr>
        <w:t>_________________________________________________________________</w:t>
      </w:r>
    </w:p>
    <w:p w14:paraId="2DAE3AC5">
      <w:pPr>
        <w:spacing w:after="160" w:line="240" w:lineRule="exact"/>
        <w:jc w:val="center"/>
        <w:rPr>
          <w:rFonts w:eastAsia="Calibri"/>
          <w:iCs/>
          <w:sz w:val="20"/>
          <w:szCs w:val="20"/>
          <w:lang w:eastAsia="en-US"/>
        </w:rPr>
      </w:pPr>
      <w:r>
        <w:rPr>
          <w:rFonts w:eastAsia="Calibri"/>
          <w:iCs/>
          <w:sz w:val="20"/>
          <w:szCs w:val="20"/>
          <w:lang w:eastAsia="en-US"/>
        </w:rPr>
        <w:t xml:space="preserve">(структурное подразделение Администрации </w:t>
      </w:r>
      <w:r>
        <w:rPr>
          <w:rFonts w:eastAsia="Calibri"/>
          <w:i/>
          <w:sz w:val="20"/>
          <w:szCs w:val="20"/>
          <w:lang w:eastAsia="en-US"/>
        </w:rPr>
        <w:t>Уторгошского сельского поселения</w:t>
      </w:r>
      <w:r>
        <w:rPr>
          <w:rFonts w:eastAsia="Calibri"/>
          <w:iCs/>
          <w:sz w:val="20"/>
          <w:szCs w:val="20"/>
          <w:lang w:eastAsia="en-US"/>
        </w:rPr>
        <w:t>)</w:t>
      </w:r>
    </w:p>
    <w:p w14:paraId="737EB189">
      <w:pPr>
        <w:spacing w:line="259" w:lineRule="auto"/>
        <w:jc w:val="center"/>
        <w:rPr>
          <w:rFonts w:eastAsia="Calibri"/>
          <w:iCs/>
          <w:sz w:val="28"/>
          <w:szCs w:val="28"/>
          <w:lang w:eastAsia="en-US"/>
        </w:rPr>
      </w:pPr>
      <w:r>
        <w:rPr>
          <w:rFonts w:eastAsia="Calibri"/>
          <w:iCs/>
          <w:sz w:val="28"/>
          <w:szCs w:val="28"/>
          <w:lang w:eastAsia="en-US"/>
        </w:rPr>
        <w:t>за___________________________________________ 20__ года</w:t>
      </w:r>
    </w:p>
    <w:p w14:paraId="2CEE2DFF">
      <w:pPr>
        <w:spacing w:line="240" w:lineRule="exact"/>
        <w:rPr>
          <w:rFonts w:eastAsia="Calibri"/>
          <w:iCs/>
          <w:sz w:val="20"/>
          <w:szCs w:val="20"/>
          <w:lang w:eastAsia="en-US"/>
        </w:rPr>
      </w:pPr>
      <w:r>
        <w:rPr>
          <w:rFonts w:eastAsia="Calibri"/>
          <w:iCs/>
          <w:sz w:val="28"/>
          <w:szCs w:val="28"/>
          <w:lang w:eastAsia="en-US"/>
        </w:rPr>
        <w:t xml:space="preserve">                                                          </w:t>
      </w:r>
      <w:r>
        <w:rPr>
          <w:rFonts w:eastAsia="Calibri"/>
          <w:iCs/>
          <w:sz w:val="20"/>
          <w:szCs w:val="20"/>
          <w:lang w:eastAsia="en-US"/>
        </w:rPr>
        <w:t>(период)</w:t>
      </w:r>
      <w:r>
        <w:rPr>
          <w:rFonts w:eastAsia="Calibri"/>
          <w:iCs/>
          <w:sz w:val="20"/>
          <w:szCs w:val="20"/>
          <w:lang w:eastAsia="en-US"/>
        </w:rPr>
        <w:br w:type="textWrapping"/>
      </w:r>
    </w:p>
    <w:tbl>
      <w:tblPr>
        <w:tblStyle w:val="3"/>
        <w:tblW w:w="9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418"/>
        <w:gridCol w:w="2408"/>
        <w:gridCol w:w="2267"/>
        <w:gridCol w:w="2551"/>
      </w:tblGrid>
      <w:tr w14:paraId="08C68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tcBorders>
              <w:top w:val="single" w:color="auto" w:sz="4" w:space="0"/>
              <w:left w:val="single" w:color="auto" w:sz="4" w:space="0"/>
              <w:bottom w:val="single" w:color="auto" w:sz="4" w:space="0"/>
              <w:right w:val="single" w:color="auto" w:sz="4" w:space="0"/>
            </w:tcBorders>
            <w:vAlign w:val="center"/>
          </w:tcPr>
          <w:p w14:paraId="0646008A">
            <w:pPr>
              <w:spacing w:before="120" w:after="160" w:line="240" w:lineRule="exact"/>
              <w:ind w:left="-57" w:right="-57"/>
              <w:jc w:val="center"/>
              <w:rPr>
                <w:rFonts w:eastAsia="Calibri"/>
                <w:iCs/>
                <w:sz w:val="28"/>
                <w:szCs w:val="28"/>
                <w:lang w:eastAsia="en-US"/>
              </w:rPr>
            </w:pPr>
            <w:r>
              <w:rPr>
                <w:rFonts w:eastAsia="Calibri"/>
                <w:iCs/>
                <w:sz w:val="28"/>
                <w:szCs w:val="28"/>
                <w:lang w:eastAsia="en-US"/>
              </w:rPr>
              <w:t xml:space="preserve">№ </w:t>
            </w:r>
            <w:r>
              <w:rPr>
                <w:rFonts w:eastAsia="Calibri"/>
                <w:iCs/>
                <w:sz w:val="28"/>
                <w:szCs w:val="28"/>
                <w:lang w:eastAsia="en-US"/>
              </w:rPr>
              <w:br w:type="textWrapping"/>
            </w:r>
            <w:r>
              <w:rPr>
                <w:rFonts w:eastAsia="Calibri"/>
                <w:iCs/>
                <w:sz w:val="28"/>
                <w:szCs w:val="28"/>
                <w:lang w:eastAsia="en-US"/>
              </w:rPr>
              <w:t>п/п</w:t>
            </w:r>
          </w:p>
        </w:tc>
        <w:tc>
          <w:tcPr>
            <w:tcW w:w="1418" w:type="dxa"/>
            <w:tcBorders>
              <w:top w:val="single" w:color="auto" w:sz="4" w:space="0"/>
              <w:left w:val="single" w:color="auto" w:sz="4" w:space="0"/>
              <w:bottom w:val="single" w:color="auto" w:sz="4" w:space="0"/>
              <w:right w:val="single" w:color="auto" w:sz="4" w:space="0"/>
            </w:tcBorders>
            <w:vAlign w:val="center"/>
          </w:tcPr>
          <w:p w14:paraId="3970C144">
            <w:pPr>
              <w:spacing w:before="120" w:after="160" w:line="240" w:lineRule="exact"/>
              <w:ind w:left="-57" w:right="-57"/>
              <w:jc w:val="center"/>
              <w:rPr>
                <w:rFonts w:eastAsia="Calibri"/>
                <w:iCs/>
                <w:sz w:val="28"/>
                <w:szCs w:val="28"/>
                <w:lang w:eastAsia="en-US"/>
              </w:rPr>
            </w:pPr>
            <w:r>
              <w:rPr>
                <w:rFonts w:eastAsia="Calibri"/>
                <w:iCs/>
                <w:sz w:val="28"/>
                <w:szCs w:val="28"/>
                <w:lang w:eastAsia="en-US"/>
              </w:rPr>
              <w:t>Ф.И.О., должность</w:t>
            </w:r>
          </w:p>
        </w:tc>
        <w:tc>
          <w:tcPr>
            <w:tcW w:w="2409" w:type="dxa"/>
            <w:tcBorders>
              <w:top w:val="single" w:color="auto" w:sz="4" w:space="0"/>
              <w:left w:val="single" w:color="auto" w:sz="4" w:space="0"/>
              <w:bottom w:val="single" w:color="auto" w:sz="4" w:space="0"/>
              <w:right w:val="single" w:color="auto" w:sz="4" w:space="0"/>
            </w:tcBorders>
            <w:vAlign w:val="center"/>
          </w:tcPr>
          <w:p w14:paraId="4CE37ED7">
            <w:pPr>
              <w:spacing w:before="120" w:after="160" w:line="240" w:lineRule="exact"/>
              <w:ind w:left="-57" w:right="-57"/>
              <w:jc w:val="center"/>
              <w:rPr>
                <w:rFonts w:eastAsia="Calibri"/>
                <w:iCs/>
                <w:sz w:val="28"/>
                <w:szCs w:val="28"/>
                <w:lang w:eastAsia="en-US"/>
              </w:rPr>
            </w:pPr>
            <w:r>
              <w:rPr>
                <w:rFonts w:eastAsia="Calibri"/>
                <w:iCs/>
                <w:sz w:val="28"/>
                <w:szCs w:val="28"/>
                <w:lang w:eastAsia="en-US"/>
              </w:rPr>
              <w:t xml:space="preserve">Запланированные мероприятия </w:t>
            </w:r>
          </w:p>
        </w:tc>
        <w:tc>
          <w:tcPr>
            <w:tcW w:w="2268" w:type="dxa"/>
            <w:tcBorders>
              <w:top w:val="single" w:color="auto" w:sz="4" w:space="0"/>
              <w:left w:val="single" w:color="auto" w:sz="4" w:space="0"/>
              <w:bottom w:val="single" w:color="auto" w:sz="4" w:space="0"/>
              <w:right w:val="single" w:color="auto" w:sz="4" w:space="0"/>
            </w:tcBorders>
            <w:vAlign w:val="center"/>
          </w:tcPr>
          <w:p w14:paraId="2A61C6C5">
            <w:pPr>
              <w:spacing w:before="120" w:after="160" w:line="240" w:lineRule="exact"/>
              <w:ind w:left="-57" w:right="-57"/>
              <w:jc w:val="center"/>
              <w:rPr>
                <w:rFonts w:eastAsia="Calibri"/>
                <w:iCs/>
                <w:sz w:val="28"/>
                <w:szCs w:val="28"/>
                <w:lang w:eastAsia="en-US"/>
              </w:rPr>
            </w:pPr>
            <w:r>
              <w:rPr>
                <w:rFonts w:eastAsia="Calibri"/>
                <w:iCs/>
                <w:sz w:val="28"/>
                <w:szCs w:val="28"/>
                <w:lang w:eastAsia="en-US"/>
              </w:rPr>
              <w:t xml:space="preserve">Выполнено </w:t>
            </w:r>
          </w:p>
        </w:tc>
        <w:tc>
          <w:tcPr>
            <w:tcW w:w="2552" w:type="dxa"/>
            <w:tcBorders>
              <w:top w:val="single" w:color="auto" w:sz="4" w:space="0"/>
              <w:left w:val="single" w:color="auto" w:sz="4" w:space="0"/>
              <w:bottom w:val="single" w:color="auto" w:sz="4" w:space="0"/>
              <w:right w:val="single" w:color="auto" w:sz="4" w:space="0"/>
            </w:tcBorders>
            <w:vAlign w:val="center"/>
          </w:tcPr>
          <w:p w14:paraId="10AA17CF">
            <w:pPr>
              <w:spacing w:before="120" w:after="160" w:line="240" w:lineRule="exact"/>
              <w:ind w:left="-57" w:right="-57"/>
              <w:jc w:val="center"/>
              <w:rPr>
                <w:rFonts w:eastAsia="Calibri"/>
                <w:iCs/>
                <w:sz w:val="28"/>
                <w:szCs w:val="28"/>
                <w:lang w:eastAsia="en-US"/>
              </w:rPr>
            </w:pPr>
            <w:r>
              <w:rPr>
                <w:rFonts w:eastAsia="Calibri"/>
                <w:iCs/>
                <w:sz w:val="28"/>
                <w:szCs w:val="28"/>
                <w:lang w:eastAsia="en-US"/>
              </w:rPr>
              <w:t>Примечание</w:t>
            </w:r>
          </w:p>
        </w:tc>
      </w:tr>
      <w:tr w14:paraId="3B39D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6" w:type="dxa"/>
            <w:tcBorders>
              <w:top w:val="single" w:color="auto" w:sz="4" w:space="0"/>
              <w:left w:val="single" w:color="auto" w:sz="4" w:space="0"/>
              <w:bottom w:val="single" w:color="auto" w:sz="4" w:space="0"/>
              <w:right w:val="single" w:color="auto" w:sz="4" w:space="0"/>
            </w:tcBorders>
          </w:tcPr>
          <w:p w14:paraId="43933FDA">
            <w:pPr>
              <w:spacing w:before="120" w:after="160" w:line="240" w:lineRule="exact"/>
              <w:jc w:val="center"/>
              <w:rPr>
                <w:rFonts w:eastAsia="Calibri"/>
                <w:iCs/>
                <w:sz w:val="28"/>
                <w:szCs w:val="28"/>
                <w:lang w:eastAsia="en-US"/>
              </w:rPr>
            </w:pPr>
            <w:r>
              <w:rPr>
                <w:rFonts w:eastAsia="Calibri"/>
                <w:iCs/>
                <w:sz w:val="28"/>
                <w:szCs w:val="28"/>
                <w:lang w:eastAsia="en-US"/>
              </w:rPr>
              <w:t>1.</w:t>
            </w:r>
          </w:p>
        </w:tc>
        <w:tc>
          <w:tcPr>
            <w:tcW w:w="1418" w:type="dxa"/>
            <w:tcBorders>
              <w:top w:val="single" w:color="auto" w:sz="4" w:space="0"/>
              <w:left w:val="single" w:color="auto" w:sz="4" w:space="0"/>
              <w:bottom w:val="single" w:color="auto" w:sz="4" w:space="0"/>
              <w:right w:val="single" w:color="auto" w:sz="4" w:space="0"/>
            </w:tcBorders>
          </w:tcPr>
          <w:p w14:paraId="2668B1DA">
            <w:pPr>
              <w:spacing w:before="120" w:after="160" w:line="240" w:lineRule="exact"/>
              <w:jc w:val="center"/>
              <w:rPr>
                <w:rFonts w:eastAsia="Calibri"/>
                <w:iCs/>
                <w:sz w:val="28"/>
                <w:szCs w:val="28"/>
                <w:lang w:eastAsia="en-US"/>
              </w:rPr>
            </w:pPr>
          </w:p>
        </w:tc>
        <w:tc>
          <w:tcPr>
            <w:tcW w:w="2409" w:type="dxa"/>
            <w:tcBorders>
              <w:top w:val="single" w:color="auto" w:sz="4" w:space="0"/>
              <w:left w:val="single" w:color="auto" w:sz="4" w:space="0"/>
              <w:bottom w:val="single" w:color="auto" w:sz="4" w:space="0"/>
              <w:right w:val="single" w:color="auto" w:sz="4" w:space="0"/>
            </w:tcBorders>
          </w:tcPr>
          <w:p w14:paraId="33B9E4B8">
            <w:pPr>
              <w:spacing w:before="120" w:after="160" w:line="240" w:lineRule="exact"/>
              <w:jc w:val="center"/>
              <w:rPr>
                <w:rFonts w:eastAsia="Calibri"/>
                <w:iCs/>
                <w:sz w:val="28"/>
                <w:szCs w:val="28"/>
                <w:lang w:eastAsia="en-US"/>
              </w:rPr>
            </w:pPr>
          </w:p>
        </w:tc>
        <w:tc>
          <w:tcPr>
            <w:tcW w:w="2268" w:type="dxa"/>
            <w:tcBorders>
              <w:top w:val="single" w:color="auto" w:sz="4" w:space="0"/>
              <w:left w:val="single" w:color="auto" w:sz="4" w:space="0"/>
              <w:bottom w:val="single" w:color="auto" w:sz="4" w:space="0"/>
              <w:right w:val="single" w:color="auto" w:sz="4" w:space="0"/>
            </w:tcBorders>
          </w:tcPr>
          <w:p w14:paraId="47305930">
            <w:pPr>
              <w:spacing w:after="160" w:line="259" w:lineRule="auto"/>
              <w:rPr>
                <w:rFonts w:eastAsia="Calibri"/>
                <w:iCs/>
                <w:sz w:val="28"/>
                <w:szCs w:val="28"/>
                <w:lang w:eastAsia="en-US"/>
              </w:rPr>
            </w:pPr>
          </w:p>
        </w:tc>
        <w:tc>
          <w:tcPr>
            <w:tcW w:w="2552" w:type="dxa"/>
            <w:tcBorders>
              <w:top w:val="single" w:color="auto" w:sz="4" w:space="0"/>
              <w:left w:val="single" w:color="auto" w:sz="4" w:space="0"/>
              <w:bottom w:val="single" w:color="auto" w:sz="4" w:space="0"/>
              <w:right w:val="single" w:color="auto" w:sz="4" w:space="0"/>
            </w:tcBorders>
          </w:tcPr>
          <w:p w14:paraId="6C787B0F">
            <w:pPr>
              <w:spacing w:before="120" w:after="160" w:line="240" w:lineRule="exact"/>
              <w:jc w:val="center"/>
              <w:rPr>
                <w:rFonts w:eastAsia="Calibri"/>
                <w:iCs/>
                <w:sz w:val="28"/>
                <w:szCs w:val="28"/>
                <w:lang w:eastAsia="en-US"/>
              </w:rPr>
            </w:pPr>
          </w:p>
        </w:tc>
      </w:tr>
      <w:tr w14:paraId="065E5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6" w:type="dxa"/>
            <w:tcBorders>
              <w:top w:val="single" w:color="auto" w:sz="4" w:space="0"/>
              <w:left w:val="single" w:color="auto" w:sz="4" w:space="0"/>
              <w:bottom w:val="single" w:color="auto" w:sz="4" w:space="0"/>
              <w:right w:val="single" w:color="auto" w:sz="4" w:space="0"/>
            </w:tcBorders>
          </w:tcPr>
          <w:p w14:paraId="3C9A14A4">
            <w:pPr>
              <w:spacing w:before="120" w:after="160" w:line="240" w:lineRule="exact"/>
              <w:jc w:val="center"/>
              <w:rPr>
                <w:rFonts w:eastAsia="Calibri"/>
                <w:iCs/>
                <w:sz w:val="28"/>
                <w:szCs w:val="28"/>
                <w:lang w:eastAsia="en-US"/>
              </w:rPr>
            </w:pPr>
            <w:r>
              <w:rPr>
                <w:rFonts w:eastAsia="Calibri"/>
                <w:iCs/>
                <w:sz w:val="28"/>
                <w:szCs w:val="28"/>
                <w:lang w:eastAsia="en-US"/>
              </w:rPr>
              <w:t>2.</w:t>
            </w:r>
          </w:p>
        </w:tc>
        <w:tc>
          <w:tcPr>
            <w:tcW w:w="1418" w:type="dxa"/>
            <w:tcBorders>
              <w:top w:val="single" w:color="auto" w:sz="4" w:space="0"/>
              <w:left w:val="single" w:color="auto" w:sz="4" w:space="0"/>
              <w:bottom w:val="single" w:color="auto" w:sz="4" w:space="0"/>
              <w:right w:val="single" w:color="auto" w:sz="4" w:space="0"/>
            </w:tcBorders>
          </w:tcPr>
          <w:p w14:paraId="13D80B09">
            <w:pPr>
              <w:spacing w:before="120" w:after="160" w:line="240" w:lineRule="exact"/>
              <w:jc w:val="center"/>
              <w:rPr>
                <w:rFonts w:eastAsia="Calibri"/>
                <w:iCs/>
                <w:sz w:val="28"/>
                <w:szCs w:val="28"/>
                <w:lang w:eastAsia="en-US"/>
              </w:rPr>
            </w:pPr>
          </w:p>
        </w:tc>
        <w:tc>
          <w:tcPr>
            <w:tcW w:w="2409" w:type="dxa"/>
            <w:tcBorders>
              <w:top w:val="single" w:color="auto" w:sz="4" w:space="0"/>
              <w:left w:val="single" w:color="auto" w:sz="4" w:space="0"/>
              <w:bottom w:val="single" w:color="auto" w:sz="4" w:space="0"/>
              <w:right w:val="single" w:color="auto" w:sz="4" w:space="0"/>
            </w:tcBorders>
          </w:tcPr>
          <w:p w14:paraId="5BF73A35">
            <w:pPr>
              <w:spacing w:before="120" w:after="160" w:line="240" w:lineRule="exact"/>
              <w:jc w:val="center"/>
              <w:rPr>
                <w:rFonts w:eastAsia="Calibri"/>
                <w:iCs/>
                <w:sz w:val="28"/>
                <w:szCs w:val="28"/>
                <w:lang w:eastAsia="en-US"/>
              </w:rPr>
            </w:pPr>
          </w:p>
        </w:tc>
        <w:tc>
          <w:tcPr>
            <w:tcW w:w="2268" w:type="dxa"/>
            <w:tcBorders>
              <w:top w:val="single" w:color="auto" w:sz="4" w:space="0"/>
              <w:left w:val="single" w:color="auto" w:sz="4" w:space="0"/>
              <w:bottom w:val="single" w:color="auto" w:sz="4" w:space="0"/>
              <w:right w:val="single" w:color="auto" w:sz="4" w:space="0"/>
            </w:tcBorders>
          </w:tcPr>
          <w:p w14:paraId="3F68315B">
            <w:pPr>
              <w:spacing w:after="160" w:line="259" w:lineRule="auto"/>
              <w:rPr>
                <w:rFonts w:eastAsia="Calibri"/>
                <w:iCs/>
                <w:sz w:val="28"/>
                <w:szCs w:val="28"/>
                <w:lang w:eastAsia="en-US"/>
              </w:rPr>
            </w:pPr>
          </w:p>
        </w:tc>
        <w:tc>
          <w:tcPr>
            <w:tcW w:w="2552" w:type="dxa"/>
            <w:tcBorders>
              <w:top w:val="single" w:color="auto" w:sz="4" w:space="0"/>
              <w:left w:val="single" w:color="auto" w:sz="4" w:space="0"/>
              <w:bottom w:val="single" w:color="auto" w:sz="4" w:space="0"/>
              <w:right w:val="single" w:color="auto" w:sz="4" w:space="0"/>
            </w:tcBorders>
          </w:tcPr>
          <w:p w14:paraId="3BA4838E">
            <w:pPr>
              <w:spacing w:before="120" w:after="160" w:line="240" w:lineRule="exact"/>
              <w:jc w:val="center"/>
              <w:rPr>
                <w:rFonts w:eastAsia="Calibri"/>
                <w:iCs/>
                <w:sz w:val="28"/>
                <w:szCs w:val="28"/>
                <w:lang w:eastAsia="en-US"/>
              </w:rPr>
            </w:pPr>
          </w:p>
        </w:tc>
      </w:tr>
      <w:tr w14:paraId="5B5EF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6" w:type="dxa"/>
            <w:tcBorders>
              <w:top w:val="single" w:color="auto" w:sz="4" w:space="0"/>
              <w:left w:val="single" w:color="auto" w:sz="4" w:space="0"/>
              <w:bottom w:val="single" w:color="auto" w:sz="4" w:space="0"/>
              <w:right w:val="single" w:color="auto" w:sz="4" w:space="0"/>
            </w:tcBorders>
          </w:tcPr>
          <w:p w14:paraId="3177D6D9">
            <w:pPr>
              <w:spacing w:before="120" w:after="160" w:line="240" w:lineRule="exact"/>
              <w:jc w:val="center"/>
              <w:rPr>
                <w:rFonts w:eastAsia="Calibri"/>
                <w:iCs/>
                <w:sz w:val="28"/>
                <w:szCs w:val="28"/>
                <w:lang w:eastAsia="en-US"/>
              </w:rPr>
            </w:pPr>
            <w:r>
              <w:rPr>
                <w:rFonts w:eastAsia="Calibri"/>
                <w:iCs/>
                <w:sz w:val="28"/>
                <w:szCs w:val="28"/>
                <w:lang w:eastAsia="en-US"/>
              </w:rPr>
              <w:t>3.</w:t>
            </w:r>
          </w:p>
        </w:tc>
        <w:tc>
          <w:tcPr>
            <w:tcW w:w="1418" w:type="dxa"/>
            <w:tcBorders>
              <w:top w:val="single" w:color="auto" w:sz="4" w:space="0"/>
              <w:left w:val="single" w:color="auto" w:sz="4" w:space="0"/>
              <w:bottom w:val="single" w:color="auto" w:sz="4" w:space="0"/>
              <w:right w:val="single" w:color="auto" w:sz="4" w:space="0"/>
            </w:tcBorders>
          </w:tcPr>
          <w:p w14:paraId="3BB9C9C2">
            <w:pPr>
              <w:spacing w:before="120" w:after="160" w:line="240" w:lineRule="exact"/>
              <w:jc w:val="center"/>
              <w:rPr>
                <w:rFonts w:eastAsia="Calibri"/>
                <w:iCs/>
                <w:sz w:val="28"/>
                <w:szCs w:val="28"/>
                <w:lang w:eastAsia="en-US"/>
              </w:rPr>
            </w:pPr>
          </w:p>
        </w:tc>
        <w:tc>
          <w:tcPr>
            <w:tcW w:w="2409" w:type="dxa"/>
            <w:tcBorders>
              <w:top w:val="single" w:color="auto" w:sz="4" w:space="0"/>
              <w:left w:val="single" w:color="auto" w:sz="4" w:space="0"/>
              <w:bottom w:val="single" w:color="auto" w:sz="4" w:space="0"/>
              <w:right w:val="single" w:color="auto" w:sz="4" w:space="0"/>
            </w:tcBorders>
          </w:tcPr>
          <w:p w14:paraId="1CB39118">
            <w:pPr>
              <w:spacing w:before="120" w:after="160" w:line="240" w:lineRule="exact"/>
              <w:jc w:val="center"/>
              <w:rPr>
                <w:rFonts w:eastAsia="Calibri"/>
                <w:iCs/>
                <w:sz w:val="28"/>
                <w:szCs w:val="28"/>
                <w:lang w:eastAsia="en-US"/>
              </w:rPr>
            </w:pPr>
          </w:p>
        </w:tc>
        <w:tc>
          <w:tcPr>
            <w:tcW w:w="2268" w:type="dxa"/>
            <w:tcBorders>
              <w:top w:val="single" w:color="auto" w:sz="4" w:space="0"/>
              <w:left w:val="single" w:color="auto" w:sz="4" w:space="0"/>
              <w:bottom w:val="single" w:color="auto" w:sz="4" w:space="0"/>
              <w:right w:val="single" w:color="auto" w:sz="4" w:space="0"/>
            </w:tcBorders>
          </w:tcPr>
          <w:p w14:paraId="2BBA14FE">
            <w:pPr>
              <w:spacing w:after="160" w:line="259" w:lineRule="auto"/>
              <w:rPr>
                <w:rFonts w:eastAsia="Calibri"/>
                <w:iCs/>
                <w:sz w:val="28"/>
                <w:szCs w:val="28"/>
                <w:lang w:eastAsia="en-US"/>
              </w:rPr>
            </w:pPr>
          </w:p>
        </w:tc>
        <w:tc>
          <w:tcPr>
            <w:tcW w:w="2552" w:type="dxa"/>
            <w:tcBorders>
              <w:top w:val="single" w:color="auto" w:sz="4" w:space="0"/>
              <w:left w:val="single" w:color="auto" w:sz="4" w:space="0"/>
              <w:bottom w:val="single" w:color="auto" w:sz="4" w:space="0"/>
              <w:right w:val="single" w:color="auto" w:sz="4" w:space="0"/>
            </w:tcBorders>
          </w:tcPr>
          <w:p w14:paraId="672E867C">
            <w:pPr>
              <w:spacing w:before="120" w:after="160" w:line="240" w:lineRule="exact"/>
              <w:jc w:val="center"/>
              <w:rPr>
                <w:rFonts w:eastAsia="Calibri"/>
                <w:iCs/>
                <w:sz w:val="28"/>
                <w:szCs w:val="28"/>
                <w:lang w:eastAsia="en-US"/>
              </w:rPr>
            </w:pPr>
          </w:p>
        </w:tc>
      </w:tr>
    </w:tbl>
    <w:p w14:paraId="570712D5">
      <w:pPr>
        <w:spacing w:after="160" w:line="240" w:lineRule="exact"/>
        <w:rPr>
          <w:rFonts w:eastAsia="Calibri"/>
          <w:iCs/>
          <w:sz w:val="28"/>
          <w:szCs w:val="28"/>
          <w:lang w:eastAsia="en-US"/>
        </w:rPr>
      </w:pPr>
    </w:p>
    <w:p w14:paraId="028ECF18">
      <w:pPr>
        <w:tabs>
          <w:tab w:val="left" w:pos="-1843"/>
        </w:tabs>
        <w:spacing w:after="160" w:line="240" w:lineRule="exact"/>
        <w:ind w:right="28"/>
        <w:rPr>
          <w:rFonts w:eastAsia="Calibri"/>
          <w:b/>
          <w:iCs/>
          <w:sz w:val="28"/>
          <w:szCs w:val="28"/>
          <w:lang w:eastAsia="en-US"/>
        </w:rPr>
      </w:pPr>
    </w:p>
    <w:tbl>
      <w:tblPr>
        <w:tblStyle w:val="3"/>
        <w:tblW w:w="9600" w:type="dxa"/>
        <w:tblInd w:w="0" w:type="dxa"/>
        <w:tblLayout w:type="fixed"/>
        <w:tblCellMar>
          <w:top w:w="0" w:type="dxa"/>
          <w:left w:w="108" w:type="dxa"/>
          <w:bottom w:w="0" w:type="dxa"/>
          <w:right w:w="108" w:type="dxa"/>
        </w:tblCellMar>
      </w:tblPr>
      <w:tblGrid>
        <w:gridCol w:w="4552"/>
        <w:gridCol w:w="292"/>
        <w:gridCol w:w="2159"/>
        <w:gridCol w:w="432"/>
        <w:gridCol w:w="2165"/>
      </w:tblGrid>
      <w:tr w14:paraId="4DED2CC2">
        <w:tblPrEx>
          <w:tblCellMar>
            <w:top w:w="0" w:type="dxa"/>
            <w:left w:w="108" w:type="dxa"/>
            <w:bottom w:w="0" w:type="dxa"/>
            <w:right w:w="108" w:type="dxa"/>
          </w:tblCellMar>
        </w:tblPrEx>
        <w:trPr>
          <w:trHeight w:val="102" w:hRule="atLeast"/>
        </w:trPr>
        <w:tc>
          <w:tcPr>
            <w:tcW w:w="4388" w:type="dxa"/>
          </w:tcPr>
          <w:p w14:paraId="1B83DD0D">
            <w:pPr>
              <w:widowControl w:val="0"/>
              <w:autoSpaceDE w:val="0"/>
              <w:autoSpaceDN w:val="0"/>
              <w:adjustRightInd w:val="0"/>
              <w:spacing w:before="240" w:after="160" w:line="240" w:lineRule="exact"/>
              <w:rPr>
                <w:rFonts w:eastAsia="Calibri"/>
                <w:iCs/>
                <w:sz w:val="28"/>
                <w:szCs w:val="28"/>
                <w:lang w:eastAsia="en-US"/>
              </w:rPr>
            </w:pPr>
            <w:r>
              <w:rPr>
                <w:rFonts w:eastAsia="Calibri"/>
                <w:iCs/>
                <w:sz w:val="28"/>
                <w:szCs w:val="28"/>
                <w:lang w:eastAsia="en-US"/>
              </w:rPr>
              <w:t xml:space="preserve">Руководитель структурного подразделения </w:t>
            </w:r>
          </w:p>
        </w:tc>
        <w:tc>
          <w:tcPr>
            <w:tcW w:w="281" w:type="dxa"/>
          </w:tcPr>
          <w:p w14:paraId="7A5C1E37">
            <w:pPr>
              <w:widowControl w:val="0"/>
              <w:autoSpaceDE w:val="0"/>
              <w:autoSpaceDN w:val="0"/>
              <w:adjustRightInd w:val="0"/>
              <w:spacing w:after="160" w:line="240" w:lineRule="atLeast"/>
              <w:rPr>
                <w:rFonts w:eastAsia="Calibri"/>
                <w:iCs/>
                <w:sz w:val="28"/>
                <w:szCs w:val="28"/>
                <w:lang w:eastAsia="en-US"/>
              </w:rPr>
            </w:pPr>
          </w:p>
        </w:tc>
        <w:tc>
          <w:tcPr>
            <w:tcW w:w="2081" w:type="dxa"/>
            <w:tcBorders>
              <w:top w:val="nil"/>
              <w:left w:val="nil"/>
              <w:bottom w:val="single" w:color="auto" w:sz="4" w:space="0"/>
              <w:right w:val="nil"/>
            </w:tcBorders>
          </w:tcPr>
          <w:p w14:paraId="2B529D75">
            <w:pPr>
              <w:widowControl w:val="0"/>
              <w:autoSpaceDE w:val="0"/>
              <w:autoSpaceDN w:val="0"/>
              <w:adjustRightInd w:val="0"/>
              <w:spacing w:after="160" w:line="240" w:lineRule="atLeast"/>
              <w:rPr>
                <w:rFonts w:eastAsia="Calibri"/>
                <w:iCs/>
                <w:sz w:val="28"/>
                <w:szCs w:val="28"/>
                <w:lang w:eastAsia="en-US"/>
              </w:rPr>
            </w:pPr>
          </w:p>
        </w:tc>
        <w:tc>
          <w:tcPr>
            <w:tcW w:w="416" w:type="dxa"/>
          </w:tcPr>
          <w:p w14:paraId="58E1C2A4">
            <w:pPr>
              <w:widowControl w:val="0"/>
              <w:autoSpaceDE w:val="0"/>
              <w:autoSpaceDN w:val="0"/>
              <w:adjustRightInd w:val="0"/>
              <w:spacing w:after="160" w:line="240" w:lineRule="atLeast"/>
              <w:rPr>
                <w:rFonts w:eastAsia="Calibri"/>
                <w:iCs/>
                <w:sz w:val="28"/>
                <w:szCs w:val="28"/>
                <w:lang w:eastAsia="en-US"/>
              </w:rPr>
            </w:pPr>
          </w:p>
        </w:tc>
        <w:tc>
          <w:tcPr>
            <w:tcW w:w="2087" w:type="dxa"/>
            <w:vAlign w:val="bottom"/>
          </w:tcPr>
          <w:p w14:paraId="7FA74959">
            <w:pPr>
              <w:widowControl w:val="0"/>
              <w:autoSpaceDE w:val="0"/>
              <w:autoSpaceDN w:val="0"/>
              <w:adjustRightInd w:val="0"/>
              <w:spacing w:after="160" w:line="240" w:lineRule="atLeast"/>
              <w:jc w:val="center"/>
              <w:rPr>
                <w:rFonts w:eastAsia="Calibri"/>
                <w:iCs/>
                <w:sz w:val="28"/>
                <w:szCs w:val="28"/>
                <w:lang w:eastAsia="en-US"/>
              </w:rPr>
            </w:pPr>
            <w:r>
              <w:rPr>
                <w:rFonts w:eastAsia="Calibri"/>
                <w:iCs/>
                <w:sz w:val="28"/>
                <w:szCs w:val="28"/>
                <w:lang w:eastAsia="en-US"/>
              </w:rPr>
              <w:t>И.О. Фамилия</w:t>
            </w:r>
          </w:p>
        </w:tc>
      </w:tr>
      <w:tr w14:paraId="5892141B">
        <w:tblPrEx>
          <w:tblCellMar>
            <w:top w:w="0" w:type="dxa"/>
            <w:left w:w="108" w:type="dxa"/>
            <w:bottom w:w="0" w:type="dxa"/>
            <w:right w:w="108" w:type="dxa"/>
          </w:tblCellMar>
        </w:tblPrEx>
        <w:trPr>
          <w:trHeight w:val="190" w:hRule="atLeast"/>
        </w:trPr>
        <w:tc>
          <w:tcPr>
            <w:tcW w:w="4388" w:type="dxa"/>
          </w:tcPr>
          <w:p w14:paraId="57AE3639">
            <w:pPr>
              <w:widowControl w:val="0"/>
              <w:tabs>
                <w:tab w:val="left" w:pos="4824"/>
              </w:tabs>
              <w:autoSpaceDE w:val="0"/>
              <w:autoSpaceDN w:val="0"/>
              <w:adjustRightInd w:val="0"/>
              <w:spacing w:before="120" w:after="160" w:line="240" w:lineRule="exact"/>
              <w:rPr>
                <w:rFonts w:eastAsia="Calibri"/>
                <w:iCs/>
                <w:sz w:val="28"/>
                <w:szCs w:val="28"/>
                <w:lang w:eastAsia="en-US"/>
              </w:rPr>
            </w:pPr>
          </w:p>
        </w:tc>
        <w:tc>
          <w:tcPr>
            <w:tcW w:w="281" w:type="dxa"/>
          </w:tcPr>
          <w:p w14:paraId="26D07686">
            <w:pPr>
              <w:widowControl w:val="0"/>
              <w:autoSpaceDE w:val="0"/>
              <w:autoSpaceDN w:val="0"/>
              <w:adjustRightInd w:val="0"/>
              <w:spacing w:after="200" w:line="240" w:lineRule="exact"/>
              <w:jc w:val="center"/>
              <w:rPr>
                <w:rFonts w:eastAsia="Calibri"/>
                <w:iCs/>
                <w:sz w:val="28"/>
                <w:szCs w:val="28"/>
                <w:lang w:eastAsia="en-US"/>
              </w:rPr>
            </w:pPr>
          </w:p>
        </w:tc>
        <w:tc>
          <w:tcPr>
            <w:tcW w:w="2081" w:type="dxa"/>
            <w:tcBorders>
              <w:top w:val="single" w:color="auto" w:sz="4" w:space="0"/>
              <w:left w:val="nil"/>
              <w:bottom w:val="nil"/>
              <w:right w:val="nil"/>
            </w:tcBorders>
          </w:tcPr>
          <w:p w14:paraId="4A3DAFEA">
            <w:pPr>
              <w:widowControl w:val="0"/>
              <w:autoSpaceDE w:val="0"/>
              <w:autoSpaceDN w:val="0"/>
              <w:adjustRightInd w:val="0"/>
              <w:spacing w:after="200" w:line="240" w:lineRule="exact"/>
              <w:jc w:val="center"/>
              <w:rPr>
                <w:rFonts w:eastAsia="Calibri"/>
                <w:iCs/>
                <w:sz w:val="20"/>
                <w:szCs w:val="20"/>
                <w:lang w:eastAsia="en-US"/>
              </w:rPr>
            </w:pPr>
            <w:r>
              <w:rPr>
                <w:rFonts w:eastAsia="Calibri"/>
                <w:iCs/>
                <w:sz w:val="20"/>
                <w:szCs w:val="20"/>
                <w:lang w:eastAsia="en-US"/>
              </w:rPr>
              <w:t>(подпись)</w:t>
            </w:r>
          </w:p>
        </w:tc>
        <w:tc>
          <w:tcPr>
            <w:tcW w:w="416" w:type="dxa"/>
          </w:tcPr>
          <w:p w14:paraId="63E5C5A6">
            <w:pPr>
              <w:widowControl w:val="0"/>
              <w:autoSpaceDE w:val="0"/>
              <w:autoSpaceDN w:val="0"/>
              <w:adjustRightInd w:val="0"/>
              <w:spacing w:after="200" w:line="240" w:lineRule="exact"/>
              <w:jc w:val="center"/>
              <w:rPr>
                <w:rFonts w:eastAsia="Calibri"/>
                <w:iCs/>
                <w:sz w:val="28"/>
                <w:szCs w:val="28"/>
                <w:lang w:eastAsia="en-US"/>
              </w:rPr>
            </w:pPr>
          </w:p>
        </w:tc>
        <w:tc>
          <w:tcPr>
            <w:tcW w:w="2087" w:type="dxa"/>
          </w:tcPr>
          <w:p w14:paraId="7CCB0197">
            <w:pPr>
              <w:widowControl w:val="0"/>
              <w:autoSpaceDE w:val="0"/>
              <w:autoSpaceDN w:val="0"/>
              <w:adjustRightInd w:val="0"/>
              <w:spacing w:after="200" w:line="240" w:lineRule="exact"/>
              <w:rPr>
                <w:rFonts w:eastAsia="Calibri"/>
                <w:iCs/>
                <w:sz w:val="28"/>
                <w:szCs w:val="28"/>
                <w:lang w:eastAsia="en-US"/>
              </w:rPr>
            </w:pPr>
          </w:p>
        </w:tc>
      </w:tr>
    </w:tbl>
    <w:p w14:paraId="71EE99DE">
      <w:pPr>
        <w:widowControl w:val="0"/>
        <w:autoSpaceDE w:val="0"/>
        <w:autoSpaceDN w:val="0"/>
        <w:adjustRightInd w:val="0"/>
        <w:spacing w:before="120" w:after="160" w:line="360" w:lineRule="atLeast"/>
        <w:rPr>
          <w:rFonts w:eastAsia="Calibri"/>
          <w:iCs/>
          <w:sz w:val="28"/>
          <w:szCs w:val="28"/>
          <w:lang w:eastAsia="en-US"/>
        </w:rPr>
      </w:pPr>
      <w:r>
        <w:rPr>
          <w:rFonts w:eastAsia="Calibri"/>
          <w:iCs/>
          <w:sz w:val="28"/>
          <w:szCs w:val="28"/>
          <w:lang w:eastAsia="en-US"/>
        </w:rPr>
        <w:t xml:space="preserve">« ___ »_____________ 20 ___ года </w:t>
      </w:r>
    </w:p>
    <w:p w14:paraId="64757BE0">
      <w:pPr>
        <w:widowControl w:val="0"/>
        <w:autoSpaceDE w:val="0"/>
        <w:autoSpaceDN w:val="0"/>
        <w:adjustRightInd w:val="0"/>
        <w:spacing w:before="120" w:after="160" w:line="360" w:lineRule="atLeast"/>
        <w:rPr>
          <w:rFonts w:eastAsia="Calibri"/>
          <w:iCs/>
          <w:sz w:val="28"/>
          <w:szCs w:val="28"/>
          <w:lang w:eastAsia="en-US"/>
        </w:rPr>
      </w:pPr>
    </w:p>
    <w:p w14:paraId="12B376A0">
      <w:pPr>
        <w:spacing w:before="120"/>
        <w:ind w:firstLine="567"/>
        <w:rPr>
          <w:rFonts w:eastAsia="Calibri"/>
          <w:iCs/>
          <w:sz w:val="28"/>
          <w:szCs w:val="28"/>
          <w:lang w:eastAsia="en-US"/>
        </w:rPr>
      </w:pPr>
    </w:p>
    <w:p w14:paraId="33ABB0FA">
      <w:pPr>
        <w:rPr>
          <w:sz w:val="28"/>
          <w:szCs w:val="28"/>
        </w:rPr>
      </w:pPr>
    </w:p>
    <w:p w14:paraId="2F1DD9BD">
      <w:pPr>
        <w:rPr>
          <w:sz w:val="28"/>
          <w:szCs w:val="28"/>
        </w:rPr>
      </w:pPr>
    </w:p>
    <w:p w14:paraId="16974452">
      <w:pPr>
        <w:rPr>
          <w:sz w:val="28"/>
          <w:szCs w:val="28"/>
        </w:rPr>
      </w:pPr>
    </w:p>
    <w:p w14:paraId="6FEF6EE1">
      <w:pPr>
        <w:rPr>
          <w:sz w:val="28"/>
          <w:szCs w:val="28"/>
        </w:rPr>
      </w:pPr>
    </w:p>
    <w:p w14:paraId="6187DA91">
      <w:pPr>
        <w:rPr>
          <w:sz w:val="28"/>
          <w:szCs w:val="28"/>
        </w:rPr>
      </w:pPr>
    </w:p>
    <w:p w14:paraId="012EABB0">
      <w:pPr>
        <w:rPr>
          <w:sz w:val="28"/>
          <w:szCs w:val="28"/>
        </w:rPr>
      </w:pPr>
    </w:p>
    <w:p w14:paraId="7693DA01">
      <w:pPr>
        <w:rPr>
          <w:sz w:val="28"/>
          <w:szCs w:val="28"/>
        </w:rPr>
      </w:pPr>
    </w:p>
    <w:p w14:paraId="682F3556">
      <w:pPr>
        <w:rPr>
          <w:sz w:val="28"/>
          <w:szCs w:val="28"/>
        </w:rPr>
      </w:pPr>
    </w:p>
    <w:p w14:paraId="19A8520B">
      <w:pPr>
        <w:rPr>
          <w:sz w:val="28"/>
          <w:szCs w:val="28"/>
        </w:rPr>
      </w:pPr>
    </w:p>
    <w:p w14:paraId="35C873F8">
      <w:pPr>
        <w:rPr>
          <w:sz w:val="28"/>
          <w:szCs w:val="28"/>
        </w:rPr>
      </w:pPr>
    </w:p>
    <w:p w14:paraId="3815FCCF">
      <w:pPr>
        <w:rPr>
          <w:sz w:val="28"/>
          <w:szCs w:val="28"/>
        </w:rPr>
      </w:pPr>
    </w:p>
    <w:p w14:paraId="37D0AD65">
      <w:pPr>
        <w:rPr>
          <w:sz w:val="28"/>
          <w:szCs w:val="28"/>
        </w:rPr>
      </w:pPr>
    </w:p>
    <w:p w14:paraId="429B4800">
      <w:pPr>
        <w:rPr>
          <w:sz w:val="28"/>
          <w:szCs w:val="28"/>
        </w:rPr>
      </w:pPr>
    </w:p>
    <w:p w14:paraId="133D9ACE">
      <w:pPr>
        <w:rPr>
          <w:sz w:val="28"/>
          <w:szCs w:val="28"/>
        </w:rPr>
      </w:pPr>
    </w:p>
    <w:p w14:paraId="0E9157CC">
      <w:pPr>
        <w:rPr>
          <w:sz w:val="28"/>
          <w:szCs w:val="28"/>
        </w:rPr>
      </w:pPr>
    </w:p>
    <w:p w14:paraId="47D4CABA">
      <w:pPr>
        <w:rPr>
          <w:sz w:val="28"/>
          <w:szCs w:val="28"/>
        </w:rPr>
      </w:pPr>
    </w:p>
    <w:p w14:paraId="344ED6DC">
      <w:pPr>
        <w:rPr>
          <w:sz w:val="28"/>
          <w:szCs w:val="28"/>
        </w:rPr>
      </w:pPr>
    </w:p>
    <w:p w14:paraId="3BE52969">
      <w:pPr>
        <w:rPr>
          <w:sz w:val="28"/>
          <w:szCs w:val="28"/>
        </w:rPr>
      </w:pPr>
    </w:p>
    <w:p w14:paraId="156A995F">
      <w:pPr>
        <w:tabs>
          <w:tab w:val="left" w:pos="0"/>
        </w:tabs>
        <w:jc w:val="right"/>
        <w:rPr>
          <w:sz w:val="28"/>
          <w:szCs w:val="28"/>
        </w:rPr>
      </w:pPr>
      <w:r>
        <w:rPr>
          <w:sz w:val="28"/>
          <w:szCs w:val="28"/>
        </w:rPr>
        <w:t>Приложение №4</w:t>
      </w:r>
    </w:p>
    <w:p w14:paraId="7C8C4B45">
      <w:pPr>
        <w:tabs>
          <w:tab w:val="left" w:pos="7371"/>
        </w:tabs>
        <w:rPr>
          <w:sz w:val="28"/>
          <w:szCs w:val="28"/>
        </w:rPr>
      </w:pPr>
    </w:p>
    <w:p w14:paraId="5C95C296">
      <w:pPr>
        <w:shd w:val="clear" w:color="auto" w:fill="FFFFFF"/>
        <w:spacing w:line="274" w:lineRule="exact"/>
        <w:jc w:val="center"/>
        <w:rPr>
          <w:b/>
          <w:bCs/>
          <w:spacing w:val="-16"/>
          <w:sz w:val="28"/>
          <w:szCs w:val="28"/>
        </w:rPr>
      </w:pPr>
      <w:r>
        <w:rPr>
          <w:b/>
          <w:bCs/>
          <w:spacing w:val="-16"/>
          <w:sz w:val="28"/>
          <w:szCs w:val="28"/>
        </w:rPr>
        <w:t xml:space="preserve">Должностные оклады служащих </w:t>
      </w:r>
    </w:p>
    <w:p w14:paraId="5F507CEE">
      <w:pPr>
        <w:shd w:val="clear" w:color="auto" w:fill="FFFFFF"/>
        <w:spacing w:line="274" w:lineRule="exact"/>
        <w:jc w:val="center"/>
        <w:rPr>
          <w:b/>
          <w:bCs/>
          <w:spacing w:val="-16"/>
          <w:sz w:val="28"/>
          <w:szCs w:val="28"/>
        </w:rPr>
      </w:pPr>
      <w:r>
        <w:rPr>
          <w:b/>
          <w:bCs/>
          <w:spacing w:val="-16"/>
          <w:sz w:val="28"/>
          <w:szCs w:val="28"/>
        </w:rPr>
        <w:t>АдминистрацииУторгошского сельского поселения</w:t>
      </w:r>
    </w:p>
    <w:p w14:paraId="311BCE10">
      <w:pPr>
        <w:shd w:val="clear" w:color="auto" w:fill="FFFFFF"/>
        <w:spacing w:line="274" w:lineRule="exact"/>
        <w:jc w:val="center"/>
        <w:rPr>
          <w:b/>
          <w:bCs/>
          <w:spacing w:val="-16"/>
          <w:sz w:val="28"/>
          <w:szCs w:val="2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1"/>
        <w:gridCol w:w="2835"/>
      </w:tblGrid>
      <w:tr w14:paraId="62B48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Pr>
          <w:p w14:paraId="381775FD">
            <w:pPr>
              <w:rPr>
                <w:sz w:val="28"/>
                <w:szCs w:val="28"/>
              </w:rPr>
            </w:pPr>
            <w:r>
              <w:rPr>
                <w:sz w:val="28"/>
                <w:szCs w:val="28"/>
              </w:rPr>
              <w:tab/>
            </w:r>
            <w:r>
              <w:rPr>
                <w:sz w:val="28"/>
                <w:szCs w:val="28"/>
              </w:rPr>
              <w:t xml:space="preserve"> Наименование должности</w:t>
            </w:r>
          </w:p>
        </w:tc>
        <w:tc>
          <w:tcPr>
            <w:tcW w:w="2835" w:type="dxa"/>
          </w:tcPr>
          <w:p w14:paraId="3C60332F">
            <w:pPr>
              <w:tabs>
                <w:tab w:val="left" w:pos="1290"/>
              </w:tabs>
              <w:rPr>
                <w:sz w:val="28"/>
                <w:szCs w:val="28"/>
              </w:rPr>
            </w:pPr>
            <w:r>
              <w:rPr>
                <w:sz w:val="28"/>
                <w:szCs w:val="28"/>
              </w:rPr>
              <w:t>Должностной оклад в месяц (рублей)</w:t>
            </w:r>
          </w:p>
        </w:tc>
      </w:tr>
      <w:tr w14:paraId="007AA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Pr>
          <w:p w14:paraId="0C2BBF8A">
            <w:pPr>
              <w:tabs>
                <w:tab w:val="left" w:pos="1290"/>
              </w:tabs>
              <w:rPr>
                <w:sz w:val="28"/>
                <w:szCs w:val="28"/>
              </w:rPr>
            </w:pPr>
            <w:r>
              <w:rPr>
                <w:sz w:val="28"/>
                <w:szCs w:val="28"/>
              </w:rPr>
              <w:t>Старший служащий</w:t>
            </w:r>
          </w:p>
        </w:tc>
        <w:tc>
          <w:tcPr>
            <w:tcW w:w="2835" w:type="dxa"/>
          </w:tcPr>
          <w:p w14:paraId="1EAF7F47">
            <w:pPr>
              <w:tabs>
                <w:tab w:val="left" w:pos="1290"/>
              </w:tabs>
              <w:rPr>
                <w:sz w:val="28"/>
                <w:szCs w:val="28"/>
              </w:rPr>
            </w:pPr>
            <w:r>
              <w:rPr>
                <w:sz w:val="28"/>
                <w:szCs w:val="28"/>
              </w:rPr>
              <w:t xml:space="preserve">            5230</w:t>
            </w:r>
          </w:p>
        </w:tc>
      </w:tr>
      <w:tr w14:paraId="3D338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Pr>
          <w:p w14:paraId="591B835E">
            <w:pPr>
              <w:tabs>
                <w:tab w:val="left" w:pos="1290"/>
              </w:tabs>
              <w:rPr>
                <w:sz w:val="28"/>
                <w:szCs w:val="28"/>
              </w:rPr>
            </w:pPr>
            <w:r>
              <w:rPr>
                <w:sz w:val="28"/>
                <w:szCs w:val="28"/>
              </w:rPr>
              <w:t>Служащий 1 категории</w:t>
            </w:r>
          </w:p>
        </w:tc>
        <w:tc>
          <w:tcPr>
            <w:tcW w:w="2835" w:type="dxa"/>
          </w:tcPr>
          <w:p w14:paraId="13A74ED6">
            <w:pPr>
              <w:tabs>
                <w:tab w:val="left" w:pos="1290"/>
              </w:tabs>
              <w:rPr>
                <w:sz w:val="28"/>
                <w:szCs w:val="28"/>
              </w:rPr>
            </w:pPr>
            <w:r>
              <w:rPr>
                <w:sz w:val="28"/>
                <w:szCs w:val="28"/>
              </w:rPr>
              <w:t xml:space="preserve">            4167</w:t>
            </w:r>
          </w:p>
        </w:tc>
      </w:tr>
      <w:tr w14:paraId="1B5C8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Pr>
          <w:p w14:paraId="521AED75">
            <w:pPr>
              <w:tabs>
                <w:tab w:val="left" w:pos="1290"/>
              </w:tabs>
              <w:rPr>
                <w:sz w:val="28"/>
                <w:szCs w:val="28"/>
              </w:rPr>
            </w:pPr>
            <w:r>
              <w:rPr>
                <w:sz w:val="28"/>
                <w:szCs w:val="28"/>
              </w:rPr>
              <w:t>Старший инспектор</w:t>
            </w:r>
          </w:p>
        </w:tc>
        <w:tc>
          <w:tcPr>
            <w:tcW w:w="2835" w:type="dxa"/>
          </w:tcPr>
          <w:p w14:paraId="0FA7B424">
            <w:pPr>
              <w:tabs>
                <w:tab w:val="left" w:pos="1290"/>
              </w:tabs>
              <w:rPr>
                <w:sz w:val="28"/>
                <w:szCs w:val="28"/>
              </w:rPr>
            </w:pPr>
            <w:r>
              <w:rPr>
                <w:sz w:val="28"/>
                <w:szCs w:val="28"/>
              </w:rPr>
              <w:t xml:space="preserve">            3125</w:t>
            </w:r>
          </w:p>
        </w:tc>
      </w:tr>
    </w:tbl>
    <w:p w14:paraId="3B5DE14A">
      <w:pPr>
        <w:tabs>
          <w:tab w:val="left" w:pos="1290"/>
        </w:tabs>
        <w:rPr>
          <w:sz w:val="28"/>
          <w:szCs w:val="28"/>
        </w:rPr>
      </w:pPr>
    </w:p>
    <w:p w14:paraId="112DB38F">
      <w:pPr>
        <w:rPr>
          <w:b/>
          <w:sz w:val="28"/>
          <w:szCs w:val="28"/>
        </w:rPr>
      </w:pPr>
    </w:p>
    <w:sectPr>
      <w:headerReference r:id="rId3" w:type="default"/>
      <w:pgSz w:w="11906" w:h="16838"/>
      <w:pgMar w:top="567" w:right="851" w:bottom="1134" w:left="1985" w:header="709" w:footer="709"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Calibri">
    <w:panose1 w:val="020F0502020204030204"/>
    <w:charset w:val="CC"/>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CDECF">
    <w:pPr>
      <w:pStyle w:val="9"/>
      <w:jc w:val="center"/>
    </w:pPr>
    <w:r>
      <w:fldChar w:fldCharType="begin"/>
    </w:r>
    <w:r>
      <w:instrText xml:space="preserve"> PAGE   \* MERGEFORMAT </w:instrText>
    </w:r>
    <w:r>
      <w:fldChar w:fldCharType="separate"/>
    </w:r>
    <w:r>
      <w:t>32</w:t>
    </w:r>
    <w:r>
      <w:fldChar w:fldCharType="end"/>
    </w:r>
  </w:p>
  <w:p w14:paraId="28A5B7B1">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D656ED"/>
    <w:multiLevelType w:val="multilevel"/>
    <w:tmpl w:val="63D656ED"/>
    <w:lvl w:ilvl="0" w:tentative="0">
      <w:start w:val="1"/>
      <w:numFmt w:val="decimal"/>
      <w:lvlText w:val="%1."/>
      <w:lvlJc w:val="left"/>
      <w:pPr>
        <w:ind w:left="1286" w:hanging="435"/>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drawingGridHorizontalSpacing w:val="120"/>
  <w:displayHorizontalDrawingGridEvery w:val="2"/>
  <w:characterSpacingControl w:val="doNotCompress"/>
  <w:compat>
    <w:compatSetting w:name="compatibilityMode" w:uri="http://schemas.microsoft.com/office/word" w:val="12"/>
  </w:compat>
  <w:rsids>
    <w:rsidRoot w:val="00581F6A"/>
    <w:rsid w:val="00036F06"/>
    <w:rsid w:val="00051EFD"/>
    <w:rsid w:val="00075619"/>
    <w:rsid w:val="000765C9"/>
    <w:rsid w:val="000866C6"/>
    <w:rsid w:val="00094E9C"/>
    <w:rsid w:val="000B2C76"/>
    <w:rsid w:val="000C0CA9"/>
    <w:rsid w:val="000D0F01"/>
    <w:rsid w:val="000E72B3"/>
    <w:rsid w:val="00125AAD"/>
    <w:rsid w:val="001841B7"/>
    <w:rsid w:val="00185134"/>
    <w:rsid w:val="001E27CC"/>
    <w:rsid w:val="001F466A"/>
    <w:rsid w:val="00202E97"/>
    <w:rsid w:val="00206FDD"/>
    <w:rsid w:val="00214278"/>
    <w:rsid w:val="002472FC"/>
    <w:rsid w:val="00274BA5"/>
    <w:rsid w:val="002778E2"/>
    <w:rsid w:val="00277C12"/>
    <w:rsid w:val="002837C3"/>
    <w:rsid w:val="00323D38"/>
    <w:rsid w:val="00330084"/>
    <w:rsid w:val="00346F8C"/>
    <w:rsid w:val="00365A13"/>
    <w:rsid w:val="00373F9D"/>
    <w:rsid w:val="00380045"/>
    <w:rsid w:val="00390D29"/>
    <w:rsid w:val="003A1384"/>
    <w:rsid w:val="003B50AF"/>
    <w:rsid w:val="003C0F17"/>
    <w:rsid w:val="003C2604"/>
    <w:rsid w:val="0041087E"/>
    <w:rsid w:val="00423C2B"/>
    <w:rsid w:val="00454488"/>
    <w:rsid w:val="00467C8F"/>
    <w:rsid w:val="00477755"/>
    <w:rsid w:val="00533DC6"/>
    <w:rsid w:val="00550DE3"/>
    <w:rsid w:val="0055210D"/>
    <w:rsid w:val="0055306B"/>
    <w:rsid w:val="00581F6A"/>
    <w:rsid w:val="005B186A"/>
    <w:rsid w:val="005C40EC"/>
    <w:rsid w:val="005E290C"/>
    <w:rsid w:val="005E32F6"/>
    <w:rsid w:val="005E42D5"/>
    <w:rsid w:val="005F61BF"/>
    <w:rsid w:val="00605AF3"/>
    <w:rsid w:val="00611E92"/>
    <w:rsid w:val="006558E2"/>
    <w:rsid w:val="0066741C"/>
    <w:rsid w:val="00675200"/>
    <w:rsid w:val="006C57F7"/>
    <w:rsid w:val="006D1402"/>
    <w:rsid w:val="006D454C"/>
    <w:rsid w:val="006F30F9"/>
    <w:rsid w:val="00701AE8"/>
    <w:rsid w:val="00707862"/>
    <w:rsid w:val="00710D09"/>
    <w:rsid w:val="00735829"/>
    <w:rsid w:val="0074122D"/>
    <w:rsid w:val="00746714"/>
    <w:rsid w:val="00780433"/>
    <w:rsid w:val="00782F15"/>
    <w:rsid w:val="007A7348"/>
    <w:rsid w:val="007B6864"/>
    <w:rsid w:val="007C62A5"/>
    <w:rsid w:val="0082006D"/>
    <w:rsid w:val="00825761"/>
    <w:rsid w:val="00833419"/>
    <w:rsid w:val="008571A3"/>
    <w:rsid w:val="008608F8"/>
    <w:rsid w:val="0088354D"/>
    <w:rsid w:val="0088523B"/>
    <w:rsid w:val="00890F0B"/>
    <w:rsid w:val="00897D5C"/>
    <w:rsid w:val="008D74AB"/>
    <w:rsid w:val="009A5EC8"/>
    <w:rsid w:val="009B4171"/>
    <w:rsid w:val="009C3500"/>
    <w:rsid w:val="009C6BC2"/>
    <w:rsid w:val="009D76F4"/>
    <w:rsid w:val="009E0F93"/>
    <w:rsid w:val="00A025E6"/>
    <w:rsid w:val="00A03825"/>
    <w:rsid w:val="00A122DD"/>
    <w:rsid w:val="00A223E0"/>
    <w:rsid w:val="00A2293E"/>
    <w:rsid w:val="00A929A5"/>
    <w:rsid w:val="00A94A5E"/>
    <w:rsid w:val="00AA67E1"/>
    <w:rsid w:val="00AB7E72"/>
    <w:rsid w:val="00AD41C1"/>
    <w:rsid w:val="00AF364B"/>
    <w:rsid w:val="00B754BB"/>
    <w:rsid w:val="00BB1204"/>
    <w:rsid w:val="00BB28A7"/>
    <w:rsid w:val="00C0719B"/>
    <w:rsid w:val="00C25E83"/>
    <w:rsid w:val="00C407CA"/>
    <w:rsid w:val="00C4792D"/>
    <w:rsid w:val="00C77AA5"/>
    <w:rsid w:val="00C84E5D"/>
    <w:rsid w:val="00CC3DD9"/>
    <w:rsid w:val="00D148D9"/>
    <w:rsid w:val="00D20C2F"/>
    <w:rsid w:val="00D27E2A"/>
    <w:rsid w:val="00D3730C"/>
    <w:rsid w:val="00D41A8D"/>
    <w:rsid w:val="00D456E5"/>
    <w:rsid w:val="00D64DAD"/>
    <w:rsid w:val="00D743F2"/>
    <w:rsid w:val="00D93301"/>
    <w:rsid w:val="00D93979"/>
    <w:rsid w:val="00DA4739"/>
    <w:rsid w:val="00E03380"/>
    <w:rsid w:val="00E3313B"/>
    <w:rsid w:val="00E67409"/>
    <w:rsid w:val="00E73139"/>
    <w:rsid w:val="00E91F21"/>
    <w:rsid w:val="00EA4474"/>
    <w:rsid w:val="00EC415C"/>
    <w:rsid w:val="00F64441"/>
    <w:rsid w:val="00F7792B"/>
    <w:rsid w:val="00FA045D"/>
    <w:rsid w:val="00FA5632"/>
    <w:rsid w:val="00FD14F4"/>
    <w:rsid w:val="00FD457D"/>
    <w:rsid w:val="17B5531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unhideWhenUsed/>
    <w:qFormat/>
    <w:uiPriority w:val="99"/>
    <w:rPr>
      <w:sz w:val="16"/>
      <w:szCs w:val="16"/>
    </w:rPr>
  </w:style>
  <w:style w:type="paragraph" w:styleId="5">
    <w:name w:val="Balloon Text"/>
    <w:basedOn w:val="1"/>
    <w:link w:val="28"/>
    <w:semiHidden/>
    <w:qFormat/>
    <w:uiPriority w:val="99"/>
    <w:rPr>
      <w:rFonts w:ascii="Tahoma" w:hAnsi="Tahoma" w:cs="Tahoma"/>
      <w:sz w:val="16"/>
      <w:szCs w:val="16"/>
    </w:rPr>
  </w:style>
  <w:style w:type="paragraph" w:styleId="6">
    <w:name w:val="Body Text 2"/>
    <w:basedOn w:val="1"/>
    <w:link w:val="17"/>
    <w:qFormat/>
    <w:uiPriority w:val="0"/>
    <w:pPr>
      <w:spacing w:after="120" w:line="480" w:lineRule="auto"/>
    </w:pPr>
  </w:style>
  <w:style w:type="paragraph" w:styleId="7">
    <w:name w:val="annotation text"/>
    <w:basedOn w:val="1"/>
    <w:link w:val="26"/>
    <w:unhideWhenUsed/>
    <w:qFormat/>
    <w:uiPriority w:val="99"/>
    <w:pPr>
      <w:spacing w:after="160"/>
    </w:pPr>
    <w:rPr>
      <w:rFonts w:ascii="Calibri" w:hAnsi="Calibri" w:eastAsia="Calibri"/>
      <w:sz w:val="20"/>
      <w:szCs w:val="20"/>
      <w:lang w:eastAsia="en-US"/>
    </w:rPr>
  </w:style>
  <w:style w:type="paragraph" w:styleId="8">
    <w:name w:val="annotation subject"/>
    <w:basedOn w:val="7"/>
    <w:next w:val="7"/>
    <w:link w:val="27"/>
    <w:unhideWhenUsed/>
    <w:qFormat/>
    <w:uiPriority w:val="99"/>
    <w:rPr>
      <w:b/>
      <w:bCs/>
    </w:rPr>
  </w:style>
  <w:style w:type="paragraph" w:styleId="9">
    <w:name w:val="header"/>
    <w:basedOn w:val="1"/>
    <w:link w:val="14"/>
    <w:uiPriority w:val="99"/>
    <w:pPr>
      <w:tabs>
        <w:tab w:val="center" w:pos="4677"/>
        <w:tab w:val="right" w:pos="9355"/>
      </w:tabs>
    </w:pPr>
  </w:style>
  <w:style w:type="paragraph" w:styleId="10">
    <w:name w:val="Body Text"/>
    <w:basedOn w:val="1"/>
    <w:link w:val="16"/>
    <w:qFormat/>
    <w:uiPriority w:val="0"/>
    <w:pPr>
      <w:widowControl w:val="0"/>
      <w:jc w:val="both"/>
    </w:pPr>
    <w:rPr>
      <w:sz w:val="28"/>
      <w:szCs w:val="20"/>
      <w:lang w:eastAsia="ar-SA"/>
    </w:rPr>
  </w:style>
  <w:style w:type="paragraph" w:styleId="11">
    <w:name w:val="footer"/>
    <w:basedOn w:val="1"/>
    <w:link w:val="15"/>
    <w:qFormat/>
    <w:uiPriority w:val="99"/>
    <w:pPr>
      <w:tabs>
        <w:tab w:val="center" w:pos="4677"/>
        <w:tab w:val="right" w:pos="9355"/>
      </w:tabs>
    </w:pPr>
  </w:style>
  <w:style w:type="table" w:styleId="12">
    <w:name w:val="Table Grid"/>
    <w:basedOn w:val="3"/>
    <w:qFormat/>
    <w:uiPriority w:val="3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ConsPlusNormal"/>
    <w:qFormat/>
    <w:uiPriority w:val="0"/>
    <w:pPr>
      <w:widowControl w:val="0"/>
      <w:autoSpaceDE w:val="0"/>
      <w:autoSpaceDN w:val="0"/>
      <w:adjustRightInd w:val="0"/>
      <w:ind w:firstLine="720"/>
    </w:pPr>
    <w:rPr>
      <w:rFonts w:ascii="Arial" w:hAnsi="Arial" w:eastAsia="Times New Roman" w:cs="Arial"/>
      <w:lang w:val="ru-RU" w:eastAsia="ru-RU" w:bidi="ar-SA"/>
    </w:rPr>
  </w:style>
  <w:style w:type="character" w:customStyle="1" w:styleId="14">
    <w:name w:val="Верхний колонтитул Знак"/>
    <w:link w:val="9"/>
    <w:qFormat/>
    <w:uiPriority w:val="99"/>
    <w:rPr>
      <w:sz w:val="24"/>
      <w:szCs w:val="24"/>
    </w:rPr>
  </w:style>
  <w:style w:type="character" w:customStyle="1" w:styleId="15">
    <w:name w:val="Нижний колонтитул Знак"/>
    <w:link w:val="11"/>
    <w:qFormat/>
    <w:uiPriority w:val="99"/>
    <w:rPr>
      <w:sz w:val="24"/>
      <w:szCs w:val="24"/>
    </w:rPr>
  </w:style>
  <w:style w:type="character" w:customStyle="1" w:styleId="16">
    <w:name w:val="Основной текст Знак"/>
    <w:link w:val="10"/>
    <w:qFormat/>
    <w:uiPriority w:val="0"/>
    <w:rPr>
      <w:sz w:val="28"/>
      <w:lang w:eastAsia="ar-SA"/>
    </w:rPr>
  </w:style>
  <w:style w:type="character" w:customStyle="1" w:styleId="17">
    <w:name w:val="Основной текст 2 Знак"/>
    <w:link w:val="6"/>
    <w:qFormat/>
    <w:uiPriority w:val="0"/>
    <w:rPr>
      <w:sz w:val="24"/>
      <w:szCs w:val="24"/>
    </w:rPr>
  </w:style>
  <w:style w:type="paragraph" w:customStyle="1" w:styleId="18">
    <w:name w:val="ConsPlusNonformat"/>
    <w:qFormat/>
    <w:uiPriority w:val="0"/>
    <w:pPr>
      <w:widowControl w:val="0"/>
      <w:autoSpaceDE w:val="0"/>
      <w:autoSpaceDN w:val="0"/>
    </w:pPr>
    <w:rPr>
      <w:rFonts w:ascii="Courier New" w:hAnsi="Courier New" w:eastAsia="Times New Roman" w:cs="Courier New"/>
      <w:szCs w:val="22"/>
      <w:lang w:val="ru-RU" w:eastAsia="ru-RU" w:bidi="ar-SA"/>
    </w:rPr>
  </w:style>
  <w:style w:type="paragraph" w:customStyle="1" w:styleId="19">
    <w:name w:val="ConsPlusTitle"/>
    <w:qFormat/>
    <w:uiPriority w:val="0"/>
    <w:pPr>
      <w:widowControl w:val="0"/>
      <w:autoSpaceDE w:val="0"/>
      <w:autoSpaceDN w:val="0"/>
    </w:pPr>
    <w:rPr>
      <w:rFonts w:ascii="Arial" w:hAnsi="Arial" w:eastAsia="Times New Roman" w:cs="Arial"/>
      <w:b/>
      <w:szCs w:val="22"/>
      <w:lang w:val="ru-RU" w:eastAsia="ru-RU" w:bidi="ar-SA"/>
    </w:rPr>
  </w:style>
  <w:style w:type="paragraph" w:customStyle="1" w:styleId="20">
    <w:name w:val="ConsPlusCell"/>
    <w:qFormat/>
    <w:uiPriority w:val="0"/>
    <w:pPr>
      <w:widowControl w:val="0"/>
      <w:autoSpaceDE w:val="0"/>
      <w:autoSpaceDN w:val="0"/>
    </w:pPr>
    <w:rPr>
      <w:rFonts w:ascii="Courier New" w:hAnsi="Courier New" w:eastAsia="Times New Roman" w:cs="Courier New"/>
      <w:szCs w:val="22"/>
      <w:lang w:val="ru-RU" w:eastAsia="ru-RU" w:bidi="ar-SA"/>
    </w:rPr>
  </w:style>
  <w:style w:type="paragraph" w:customStyle="1" w:styleId="21">
    <w:name w:val="ConsPlusDocList"/>
    <w:qFormat/>
    <w:uiPriority w:val="0"/>
    <w:pPr>
      <w:widowControl w:val="0"/>
      <w:autoSpaceDE w:val="0"/>
      <w:autoSpaceDN w:val="0"/>
    </w:pPr>
    <w:rPr>
      <w:rFonts w:ascii="Courier New" w:hAnsi="Courier New" w:eastAsia="Times New Roman" w:cs="Courier New"/>
      <w:szCs w:val="22"/>
      <w:lang w:val="ru-RU" w:eastAsia="ru-RU" w:bidi="ar-SA"/>
    </w:rPr>
  </w:style>
  <w:style w:type="paragraph" w:customStyle="1" w:styleId="22">
    <w:name w:val="ConsPlusTitlePage"/>
    <w:qFormat/>
    <w:uiPriority w:val="0"/>
    <w:pPr>
      <w:widowControl w:val="0"/>
      <w:autoSpaceDE w:val="0"/>
      <w:autoSpaceDN w:val="0"/>
    </w:pPr>
    <w:rPr>
      <w:rFonts w:ascii="Tahoma" w:hAnsi="Tahoma" w:eastAsia="Times New Roman" w:cs="Tahoma"/>
      <w:szCs w:val="22"/>
      <w:lang w:val="ru-RU" w:eastAsia="ru-RU" w:bidi="ar-SA"/>
    </w:rPr>
  </w:style>
  <w:style w:type="paragraph" w:customStyle="1" w:styleId="23">
    <w:name w:val="ConsPlusJurTerm"/>
    <w:qFormat/>
    <w:uiPriority w:val="0"/>
    <w:pPr>
      <w:widowControl w:val="0"/>
      <w:autoSpaceDE w:val="0"/>
      <w:autoSpaceDN w:val="0"/>
    </w:pPr>
    <w:rPr>
      <w:rFonts w:ascii="Tahoma" w:hAnsi="Tahoma" w:eastAsia="Times New Roman" w:cs="Tahoma"/>
      <w:sz w:val="26"/>
      <w:szCs w:val="22"/>
      <w:lang w:val="ru-RU" w:eastAsia="ru-RU" w:bidi="ar-SA"/>
    </w:rPr>
  </w:style>
  <w:style w:type="paragraph" w:customStyle="1" w:styleId="24">
    <w:name w:val="ConsPlusTextList"/>
    <w:qFormat/>
    <w:uiPriority w:val="0"/>
    <w:pPr>
      <w:widowControl w:val="0"/>
      <w:autoSpaceDE w:val="0"/>
      <w:autoSpaceDN w:val="0"/>
    </w:pPr>
    <w:rPr>
      <w:rFonts w:ascii="Arial" w:hAnsi="Arial" w:eastAsia="Times New Roman" w:cs="Arial"/>
      <w:szCs w:val="22"/>
      <w:lang w:val="ru-RU" w:eastAsia="ru-RU" w:bidi="ar-SA"/>
    </w:rPr>
  </w:style>
  <w:style w:type="table" w:customStyle="1" w:styleId="25">
    <w:name w:val="Сетка таблицы1"/>
    <w:basedOn w:val="3"/>
    <w:qFormat/>
    <w:uiPriority w:val="59"/>
    <w:rPr>
      <w:rFonts w:ascii="Calibri" w:hAnsi="Calibri"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6">
    <w:name w:val="Текст примечания Знак"/>
    <w:link w:val="7"/>
    <w:qFormat/>
    <w:uiPriority w:val="99"/>
    <w:rPr>
      <w:rFonts w:ascii="Calibri" w:hAnsi="Calibri" w:eastAsia="Calibri"/>
      <w:lang w:eastAsia="en-US"/>
    </w:rPr>
  </w:style>
  <w:style w:type="character" w:customStyle="1" w:styleId="27">
    <w:name w:val="Тема примечания Знак"/>
    <w:link w:val="8"/>
    <w:qFormat/>
    <w:uiPriority w:val="99"/>
    <w:rPr>
      <w:rFonts w:ascii="Calibri" w:hAnsi="Calibri" w:eastAsia="Calibri"/>
      <w:b/>
      <w:bCs/>
      <w:lang w:eastAsia="en-US"/>
    </w:rPr>
  </w:style>
  <w:style w:type="character" w:customStyle="1" w:styleId="28">
    <w:name w:val="Текст выноски Знак"/>
    <w:link w:val="5"/>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AF632D-38C2-457D-BB38-380F3B3B377C}">
  <ds:schemaRefs/>
</ds:datastoreItem>
</file>

<file path=docProps/app.xml><?xml version="1.0" encoding="utf-8"?>
<Properties xmlns="http://schemas.openxmlformats.org/officeDocument/2006/extended-properties" xmlns:vt="http://schemas.openxmlformats.org/officeDocument/2006/docPropsVTypes">
  <Template>Normal</Template>
  <Company>Администрация Шимское городского поселения</Company>
  <Pages>33</Pages>
  <Words>8780</Words>
  <Characters>50049</Characters>
  <Lines>417</Lines>
  <Paragraphs>117</Paragraphs>
  <TotalTime>0</TotalTime>
  <ScaleCrop>false</ScaleCrop>
  <LinksUpToDate>false</LinksUpToDate>
  <CharactersWithSpaces>58712</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2023-12-22T05:53:00Z</dcterms:created>
  <dc:creator>user</dc:creator>
  <cp:lastModifiedBy>WPS_1716381039</cp:lastModifiedBy>
  <cp:lastPrinted>2022-07-26T12:07:00Z</cp:lastPrinted>
  <dcterms:modified xsi:type="dcterms:W3CDTF">2024-10-28T05:58:32Z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E87E700764B64143A6CDE0D2FC8EA4F8_12</vt:lpwstr>
  </property>
</Properties>
</file>